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5" w:rsidRPr="00430597" w:rsidRDefault="006863A5" w:rsidP="0043059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430597">
        <w:rPr>
          <w:b/>
          <w:bCs/>
          <w:color w:val="000000"/>
          <w:bdr w:val="none" w:sz="0" w:space="0" w:color="auto" w:frame="1"/>
        </w:rPr>
        <w:t>СОБЛЮДЕНИЕ МЕР ПОЖАРНОЙ БЕЗОПАСНОСТИ В ЖИЛОМ СЕКТОРЕ.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6863A5" w:rsidRDefault="006863A5" w:rsidP="006863A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Работники организаций, а также граждане должны соблюдать на производстве и в быту требования пожарной безопасности, а также соблюдать и поддерживать противопожарный режим.</w:t>
      </w:r>
    </w:p>
    <w:p w:rsidR="006863A5" w:rsidRDefault="006863A5" w:rsidP="006863A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Основными причинами пожаров в жилом секторе являются: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неосторожное обращение с огнем, в том числе: неосторожность при курении и детская шалость;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нарушение правил устройства и эксплуатации электрооборудования;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нарушение правил устройства и эксплуатации печей, газовых колонок.</w:t>
      </w:r>
    </w:p>
    <w:p w:rsidR="006863A5" w:rsidRDefault="006863A5" w:rsidP="006863A5"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Требования пожарной безопасности к территории: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противопожарные расстояния между зданиями и сооружениями не разрешается использовать под складирование материалов и строительства других сооружений;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дороги, проезды и подъезды к зданиям и сооружениям должны быть всегда свободными для проезда пожарной техники, содержаться в исправном состоянии, зимой очищаться от снега и льда;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разведение костров, сжигание отходов и тары разрешается на расстоянии не ближе 50 метров до зданий и сооружений в специально отведенных местах и под контролем обслуживающего персонала;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на территории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жидкостями (ЛВЖ) и горючими жидкостями (ГЖ), а также баллоны со сжатыми и сжиженными газами;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территория населенных пунктов, расположенных в массивах хвойных лесов, должны иметь по периметру защитную минерализованную полосу шириной не менее 3 метров;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на территории населенных пунктов и организаций не допускается устраивать свалки горючих отходов.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lastRenderedPageBreak/>
        <w:t>Требования к зданиям и сооружениям: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в квартирах жилых домов, жилых комнатах общежитий и т. д. запрещается устраивать различного рода производственные и складские помещения;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в индивидуальных жилых домах, квартирах, жилых комнатах допускается хранение (применение) не более 10 литров ЛВЖ и ГЖ в закрытой таре;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не допускается хранение баллонов с горючими газами в индивидуальных жилых домах, квартирах и жилых комнатах, а также на кухнях, на путях эвакуации, в цокольных этажах, подвальных и чердачных помещениях, на балконах и лоджиях;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газовые баллоны должны, как правило, располагаться вне зданий в пристройках (шкафах) из негорючих материалов у глухого простенка стены на расстоянии не ближе 5 метров от входа в здание;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запрещается проверка герметичности соединений газового баллона с газовым прибором при помощи источника открытого пламени;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в соответствии с Федеральным законом «О пожарной безопасности» №69 – ФЗ от 01.01.01 года, граждане обязаны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 рекомендуется возле каждого частного жилого дома устанавливать емкость (бочку) с водой или иметь </w:t>
      </w:r>
      <w:hyperlink r:id="rId6" w:tooltip="Огнетушители" w:history="1">
        <w:r w:rsidRPr="0008317D">
          <w:rPr>
            <w:rStyle w:val="a4"/>
            <w:rFonts w:ascii="Helvetica" w:hAnsi="Helvetica" w:cs="Helvetica"/>
            <w:color w:val="auto"/>
            <w:u w:val="none"/>
            <w:bdr w:val="none" w:sz="0" w:space="0" w:color="auto" w:frame="1"/>
          </w:rPr>
          <w:t>огнетушитель</w:t>
        </w:r>
      </w:hyperlink>
      <w:r>
        <w:rPr>
          <w:rFonts w:ascii="Helvetica" w:hAnsi="Helvetica" w:cs="Helvetica"/>
          <w:color w:val="000000"/>
        </w:rPr>
        <w:t> и иной противопожарный инвентарь, а также приставную лестницу.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Требования к электроустановкам: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· проектирование, монтаж, эксплуатацию электрических сетей, электроустановок и электротехнических изделий, а также </w:t>
      </w:r>
      <w:proofErr w:type="gramStart"/>
      <w:r>
        <w:rPr>
          <w:rFonts w:ascii="Helvetica" w:hAnsi="Helvetica" w:cs="Helvetica"/>
          <w:color w:val="000000"/>
        </w:rPr>
        <w:t>контроль за</w:t>
      </w:r>
      <w:proofErr w:type="gramEnd"/>
      <w:r>
        <w:rPr>
          <w:rFonts w:ascii="Helvetica" w:hAnsi="Helvetica" w:cs="Helvetica"/>
          <w:color w:val="000000"/>
        </w:rPr>
        <w:t xml:space="preserve"> их техническим состоянием необходимо осуществлять в соответствии с требованиями нормативных документов по </w:t>
      </w:r>
      <w:hyperlink r:id="rId7" w:tooltip="Электроэнергетика, электротехника" w:history="1">
        <w:r w:rsidRPr="0008317D">
          <w:rPr>
            <w:rStyle w:val="a4"/>
            <w:rFonts w:ascii="Helvetica" w:hAnsi="Helvetica" w:cs="Helvetica"/>
            <w:color w:val="auto"/>
            <w:u w:val="none"/>
            <w:bdr w:val="none" w:sz="0" w:space="0" w:color="auto" w:frame="1"/>
          </w:rPr>
          <w:t>электроэнергетике</w:t>
        </w:r>
      </w:hyperlink>
      <w:r w:rsidRPr="0008317D">
        <w:rPr>
          <w:rFonts w:ascii="Helvetica" w:hAnsi="Helvetica" w:cs="Helvetica"/>
        </w:rPr>
        <w:t>;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не допускается прокладка и эксплуатация воздушных линий электропередачи (в том числе временных и проложенных кабелем) над горючими </w:t>
      </w:r>
      <w:hyperlink r:id="rId8" w:tooltip="Кровельные материалы" w:history="1">
        <w:r w:rsidRPr="0008317D">
          <w:rPr>
            <w:rStyle w:val="a4"/>
            <w:rFonts w:ascii="Helvetica" w:hAnsi="Helvetica" w:cs="Helvetica"/>
            <w:color w:val="auto"/>
            <w:u w:val="none"/>
            <w:bdr w:val="none" w:sz="0" w:space="0" w:color="auto" w:frame="1"/>
          </w:rPr>
          <w:t>кровлями</w:t>
        </w:r>
      </w:hyperlink>
      <w:r w:rsidRPr="0008317D">
        <w:rPr>
          <w:rFonts w:ascii="Helvetica" w:hAnsi="Helvetica" w:cs="Helvetica"/>
        </w:rPr>
        <w:t>,</w:t>
      </w:r>
      <w:r>
        <w:rPr>
          <w:rFonts w:ascii="Helvetica" w:hAnsi="Helvetica" w:cs="Helvetica"/>
          <w:color w:val="000000"/>
        </w:rPr>
        <w:t xml:space="preserve"> навесами, а также открытыми складами (штабелями, скирдами и др.) горючих веществ, материалов и изделий;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Запрещается: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· использовать приемники электрической энергии (</w:t>
      </w:r>
      <w:proofErr w:type="spellStart"/>
      <w:r>
        <w:rPr>
          <w:rFonts w:ascii="Helvetica" w:hAnsi="Helvetica" w:cs="Helvetica"/>
          <w:color w:val="000000"/>
        </w:rPr>
        <w:t>электроприемники</w:t>
      </w:r>
      <w:proofErr w:type="spellEnd"/>
      <w:r>
        <w:rPr>
          <w:rFonts w:ascii="Helvetica" w:hAnsi="Helvetica" w:cs="Helvetica"/>
          <w:color w:val="000000"/>
        </w:rPr>
        <w:t>) в условиях, несоответствующих требованиям инструкций организаций - изготовителей или приемники, имеющие неисправности, которые в соответствии с инструкцией по эксплуатации могут привести к пожару, а также эксплуатировать </w:t>
      </w:r>
      <w:hyperlink r:id="rId9" w:tooltip="Электропроводка" w:history="1">
        <w:r w:rsidRPr="0008317D">
          <w:rPr>
            <w:rStyle w:val="a4"/>
            <w:rFonts w:ascii="Helvetica" w:hAnsi="Helvetica" w:cs="Helvetica"/>
            <w:color w:val="auto"/>
            <w:u w:val="none"/>
            <w:bdr w:val="none" w:sz="0" w:space="0" w:color="auto" w:frame="1"/>
          </w:rPr>
          <w:t>электропровода</w:t>
        </w:r>
      </w:hyperlink>
      <w:r>
        <w:rPr>
          <w:rFonts w:ascii="Helvetica" w:hAnsi="Helvetica" w:cs="Helvetica"/>
          <w:color w:val="000000"/>
        </w:rPr>
        <w:t> и кабели с поврежденной или потерявшей защитные свойства изоляцией;</w:t>
      </w:r>
      <w:proofErr w:type="gramEnd"/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· пользоваться поврежденными розетками, рубильниками, другими </w:t>
      </w:r>
      <w:proofErr w:type="spellStart"/>
      <w:r>
        <w:rPr>
          <w:rFonts w:ascii="Helvetica" w:hAnsi="Helvetica" w:cs="Helvetica"/>
          <w:color w:val="000000"/>
        </w:rPr>
        <w:t>электроустановочными</w:t>
      </w:r>
      <w:proofErr w:type="spellEnd"/>
      <w:r>
        <w:rPr>
          <w:rFonts w:ascii="Helvetica" w:hAnsi="Helvetica" w:cs="Helvetica"/>
          <w:color w:val="000000"/>
        </w:rPr>
        <w:t xml:space="preserve"> изделиями;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· 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Требования к печному отоплению: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· перед началом отопительного сезона печи, котельные, </w:t>
      </w:r>
      <w:proofErr w:type="spellStart"/>
      <w:r>
        <w:rPr>
          <w:rFonts w:ascii="Helvetica" w:hAnsi="Helvetica" w:cs="Helvetica"/>
          <w:color w:val="000000"/>
        </w:rPr>
        <w:t>теплогенераторные</w:t>
      </w:r>
      <w:proofErr w:type="spellEnd"/>
      <w:r>
        <w:rPr>
          <w:rFonts w:ascii="Helvetica" w:hAnsi="Helvetica" w:cs="Helvetica"/>
          <w:color w:val="000000"/>
        </w:rPr>
        <w:t xml:space="preserve"> и калориферные установки, другие отопительные приборы и системы должны быть проверены и отремонтированы;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неисправные печи и другие отопительные приборы к эксплуатации не допускаются;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печи и другие отопительные приборы должны иметь установленные нормами противопожарные разделки (</w:t>
      </w:r>
      <w:proofErr w:type="spellStart"/>
      <w:r>
        <w:rPr>
          <w:rFonts w:ascii="Helvetica" w:hAnsi="Helvetica" w:cs="Helvetica"/>
          <w:color w:val="000000"/>
        </w:rPr>
        <w:t>отступки</w:t>
      </w:r>
      <w:proofErr w:type="spellEnd"/>
      <w:r>
        <w:rPr>
          <w:rFonts w:ascii="Helvetica" w:hAnsi="Helvetica" w:cs="Helvetica"/>
          <w:color w:val="000000"/>
        </w:rPr>
        <w:t xml:space="preserve">) от горючих конструкций потолка и стен, а также на полу под дверцей топки печи должен быть прибит </w:t>
      </w:r>
      <w:proofErr w:type="spellStart"/>
      <w:r>
        <w:rPr>
          <w:rFonts w:ascii="Helvetica" w:hAnsi="Helvetica" w:cs="Helvetica"/>
          <w:color w:val="000000"/>
        </w:rPr>
        <w:t>предтопочный</w:t>
      </w:r>
      <w:proofErr w:type="spellEnd"/>
      <w:r>
        <w:rPr>
          <w:rFonts w:ascii="Helvetica" w:hAnsi="Helvetica" w:cs="Helvetica"/>
          <w:color w:val="000000"/>
        </w:rPr>
        <w:t xml:space="preserve"> (металлический) лист размером не менее 50x70 сантиметров;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очищать </w:t>
      </w:r>
      <w:hyperlink r:id="rId10" w:tooltip="Дымоходы" w:history="1">
        <w:r w:rsidRPr="0008317D">
          <w:rPr>
            <w:rStyle w:val="a4"/>
            <w:rFonts w:ascii="Helvetica" w:hAnsi="Helvetica" w:cs="Helvetica"/>
            <w:color w:val="auto"/>
            <w:u w:val="none"/>
            <w:bdr w:val="none" w:sz="0" w:space="0" w:color="auto" w:frame="1"/>
          </w:rPr>
          <w:t>дымоходы</w:t>
        </w:r>
      </w:hyperlink>
      <w:r w:rsidRPr="0008317D">
        <w:rPr>
          <w:rFonts w:ascii="Helvetica" w:hAnsi="Helvetica" w:cs="Helvetica"/>
        </w:rPr>
        <w:t> </w:t>
      </w:r>
      <w:r>
        <w:rPr>
          <w:rFonts w:ascii="Helvetica" w:hAnsi="Helvetica" w:cs="Helvetica"/>
          <w:color w:val="000000"/>
        </w:rPr>
        <w:t>и печи от сажи необходимо перед началом, а также в течение всего отопительного сезона не реже;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одного раза в три месяца для отопительных печей;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одного раза в два месяца для печей и очагов непрерывного действия;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- одного раза в месяц для кухонных плит и других печей непрерывной (долговременной) топки;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зола и шлак, выгребаемые из топок, должны быть пролиты водой и удалены в специально отведенное для них безопасное место;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не допускается установка металлических печей, не отвечающих требованиям правил пожарной безопасности;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· на чердаках все дымовые трубы должны быть поштукатурены и побелены;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не допускается устройство на чердаках горизонтальных участков дымоходов.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Запрещается: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•  оставлять без присмотра топящиеся печи, а также поручать надзор за ними малолетним детям;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•  располагать топливо, другие горючие вещества и материалы на </w:t>
      </w:r>
      <w:proofErr w:type="spellStart"/>
      <w:r>
        <w:rPr>
          <w:rFonts w:ascii="Helvetica" w:hAnsi="Helvetica" w:cs="Helvetica"/>
          <w:color w:val="000000"/>
        </w:rPr>
        <w:t>предтопочном</w:t>
      </w:r>
      <w:proofErr w:type="spellEnd"/>
      <w:r>
        <w:rPr>
          <w:rFonts w:ascii="Helvetica" w:hAnsi="Helvetica" w:cs="Helvetica"/>
          <w:color w:val="000000"/>
        </w:rPr>
        <w:t xml:space="preserve"> листе;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•  применять для розжига печей бензин, керосин, дизельное топливо и другие ЛВЖ и ГЖ;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•  топить углем, коксом и газом печи, не предназначенные для этих видов топлива;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•  использовать </w:t>
      </w:r>
      <w:hyperlink r:id="rId11" w:tooltip="Вентиляция" w:history="1">
        <w:r w:rsidRPr="0008317D">
          <w:rPr>
            <w:rStyle w:val="a4"/>
            <w:rFonts w:ascii="Helvetica" w:hAnsi="Helvetica" w:cs="Helvetica"/>
            <w:color w:val="auto"/>
            <w:u w:val="none"/>
            <w:bdr w:val="none" w:sz="0" w:space="0" w:color="auto" w:frame="1"/>
          </w:rPr>
          <w:t>вентиляционные</w:t>
        </w:r>
      </w:hyperlink>
      <w:r>
        <w:rPr>
          <w:rFonts w:ascii="Helvetica" w:hAnsi="Helvetica" w:cs="Helvetica"/>
          <w:color w:val="000000"/>
        </w:rPr>
        <w:t> и газовые каналы в качестве дымоходов;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•  перекаливать печи.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На успешное тушение пожара и спасение людей, находящихся в горящем здании влияют следующие основные факторы: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своевременное обнаружение пожара;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незамедлительное сообщение о возникновении пожара по телефону </w:t>
      </w:r>
      <w:r>
        <w:rPr>
          <w:rFonts w:ascii="Helvetica" w:hAnsi="Helvetica" w:cs="Helvetica"/>
          <w:b/>
          <w:bCs/>
          <w:color w:val="000000"/>
          <w:bdr w:val="none" w:sz="0" w:space="0" w:color="auto" w:frame="1"/>
        </w:rPr>
        <w:t>«01»</w:t>
      </w:r>
      <w:r>
        <w:rPr>
          <w:rFonts w:ascii="Helvetica" w:hAnsi="Helvetica" w:cs="Helvetica"/>
          <w:color w:val="000000"/>
        </w:rPr>
        <w:t>, назвать свою фамилию, указать точный адрес пожара, пути проезда, что горит;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принятие меры по спасению и эвакуации людей, тушению пожара, защиты соседних строений, путем использования первичных средств тушения пожара, эвакуации людей, имущества и материальных ценностей;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тушение пожара на начальной стадии силами добровольных пожарных дружин и населением;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в случае невозможности проникнуть в горящее помещение из-за опасных факторов пожара для подачи огнетушащих средств, необходимо принять меры по ограничению доступа кислорода в зону горения и ограничению распространения огня на соседние помещения;</w:t>
      </w:r>
    </w:p>
    <w:p w:rsidR="006863A5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организация встречи подразделений </w:t>
      </w:r>
      <w:hyperlink r:id="rId12" w:tooltip="Пожарная охрана" w:history="1">
        <w:r w:rsidRPr="0008317D">
          <w:rPr>
            <w:rStyle w:val="a4"/>
            <w:rFonts w:ascii="Helvetica" w:hAnsi="Helvetica" w:cs="Helvetica"/>
            <w:color w:val="auto"/>
            <w:u w:val="none"/>
            <w:bdr w:val="none" w:sz="0" w:space="0" w:color="auto" w:frame="1"/>
          </w:rPr>
          <w:t>пожарной охраны</w:t>
        </w:r>
      </w:hyperlink>
      <w:r>
        <w:rPr>
          <w:rFonts w:ascii="Helvetica" w:hAnsi="Helvetica" w:cs="Helvetica"/>
          <w:color w:val="000000"/>
        </w:rPr>
        <w:t> и указание кратчайшие пути проезда к месту пожара;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· удовлетворительное состояние дорог и подъездных путей;</w:t>
      </w:r>
    </w:p>
    <w:p w:rsidR="006863A5" w:rsidRDefault="006863A5" w:rsidP="006863A5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своевременное прибытие подразделений пожарной охраны;</w:t>
      </w:r>
    </w:p>
    <w:p w:rsidR="006863A5" w:rsidRPr="0008317D" w:rsidRDefault="006863A5" w:rsidP="006863A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 xml:space="preserve">· обеспеченность населенных пунктов нормативным </w:t>
      </w:r>
      <w:proofErr w:type="spellStart"/>
      <w:proofErr w:type="gramStart"/>
      <w:r>
        <w:rPr>
          <w:rFonts w:ascii="Helvetica" w:hAnsi="Helvetica" w:cs="Helvetica"/>
          <w:color w:val="000000"/>
        </w:rPr>
        <w:t>противопожар</w:t>
      </w:r>
      <w:r w:rsidR="0008317D">
        <w:rPr>
          <w:rFonts w:ascii="Helvetica" w:hAnsi="Helvetica" w:cs="Helvetica"/>
          <w:color w:val="000000"/>
        </w:rPr>
        <w:t>-</w:t>
      </w:r>
      <w:r>
        <w:rPr>
          <w:rFonts w:ascii="Helvetica" w:hAnsi="Helvetica" w:cs="Helvetica"/>
          <w:color w:val="000000"/>
        </w:rPr>
        <w:t>ным</w:t>
      </w:r>
      <w:proofErr w:type="spellEnd"/>
      <w:proofErr w:type="gramEnd"/>
      <w:r>
        <w:rPr>
          <w:rFonts w:ascii="Helvetica" w:hAnsi="Helvetica" w:cs="Helvetica"/>
          <w:color w:val="000000"/>
        </w:rPr>
        <w:t> </w:t>
      </w:r>
      <w:hyperlink r:id="rId13" w:tooltip="Водоснабжение и канализация" w:history="1">
        <w:r w:rsidRPr="0008317D">
          <w:rPr>
            <w:rStyle w:val="a4"/>
            <w:rFonts w:ascii="Helvetica" w:hAnsi="Helvetica" w:cs="Helvetica"/>
            <w:color w:val="auto"/>
            <w:u w:val="none"/>
            <w:bdr w:val="none" w:sz="0" w:space="0" w:color="auto" w:frame="1"/>
          </w:rPr>
          <w:t>водоснабжением</w:t>
        </w:r>
      </w:hyperlink>
      <w:r w:rsidRPr="0008317D">
        <w:rPr>
          <w:rFonts w:ascii="Helvetica" w:hAnsi="Helvetica" w:cs="Helvetica"/>
        </w:rPr>
        <w:t> (</w:t>
      </w:r>
      <w:r>
        <w:rPr>
          <w:rFonts w:ascii="Helvetica" w:hAnsi="Helvetica" w:cs="Helvetica"/>
          <w:color w:val="000000"/>
        </w:rPr>
        <w:t>пожарные резервуары, пожарные гидранты и гидрант - колонки), оборудованные приспособлениями для забора воды пожарной техникой, водонапорные башни, пожарные пирсы на естественных </w:t>
      </w:r>
      <w:hyperlink r:id="rId14" w:tooltip="Водоем" w:history="1">
        <w:r w:rsidRPr="0008317D">
          <w:rPr>
            <w:rStyle w:val="a4"/>
            <w:rFonts w:ascii="Helvetica" w:hAnsi="Helvetica" w:cs="Helvetica"/>
            <w:color w:val="auto"/>
            <w:u w:val="none"/>
            <w:bdr w:val="none" w:sz="0" w:space="0" w:color="auto" w:frame="1"/>
          </w:rPr>
          <w:t>водоемах</w:t>
        </w:r>
      </w:hyperlink>
      <w:r w:rsidRPr="0008317D">
        <w:rPr>
          <w:rFonts w:ascii="Helvetica" w:hAnsi="Helvetica" w:cs="Helvetica"/>
        </w:rPr>
        <w:t>.</w:t>
      </w:r>
    </w:p>
    <w:p w:rsidR="00B603EB" w:rsidRDefault="00F50F4B" w:rsidP="006863A5">
      <w:pPr>
        <w:jc w:val="both"/>
      </w:pPr>
    </w:p>
    <w:p w:rsidR="006F3372" w:rsidRPr="00B166A7" w:rsidRDefault="006F3372" w:rsidP="006F33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B166A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Сообщить о пожаре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необходимо по </w:t>
      </w:r>
      <w:r w:rsidRPr="00B166A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телефону  «01»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</w:t>
      </w:r>
      <w:r w:rsidR="00F50F4B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; «101»;</w:t>
      </w:r>
      <w:bookmarkStart w:id="0" w:name="_GoBack"/>
      <w:bookmarkEnd w:id="0"/>
      <w:r w:rsidRPr="00B166A7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«112»</w:t>
      </w:r>
    </w:p>
    <w:p w:rsidR="006F3372" w:rsidRDefault="006F3372" w:rsidP="006863A5">
      <w:pPr>
        <w:jc w:val="both"/>
      </w:pPr>
    </w:p>
    <w:p w:rsidR="006F3372" w:rsidRPr="00602899" w:rsidRDefault="006F3372" w:rsidP="006F3372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 w:rsidRPr="00602899">
        <w:rPr>
          <w:rFonts w:ascii="Times New Roman" w:hAnsi="Times New Roman" w:cs="Times New Roman"/>
          <w:sz w:val="24"/>
          <w:szCs w:val="24"/>
        </w:rPr>
        <w:t>Инструктор ПЧ-122 Петрович С.В.</w:t>
      </w:r>
    </w:p>
    <w:p w:rsidR="006F3372" w:rsidRDefault="006F3372" w:rsidP="006863A5">
      <w:pPr>
        <w:jc w:val="both"/>
      </w:pPr>
    </w:p>
    <w:sectPr w:rsidR="006F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5"/>
    <w:rsid w:val="0008317D"/>
    <w:rsid w:val="00430597"/>
    <w:rsid w:val="006863A5"/>
    <w:rsid w:val="006F3372"/>
    <w:rsid w:val="009670D8"/>
    <w:rsid w:val="0099484D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63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rovelmznie_materiali/" TargetMode="External"/><Relationship Id="rId13" Type="http://schemas.openxmlformats.org/officeDocument/2006/relationships/hyperlink" Target="https://pandia.ru/text/category/vodosnabzhenie_i_kanaliza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yelektroyenergetika__yelektrotehnika/" TargetMode="External"/><Relationship Id="rId12" Type="http://schemas.openxmlformats.org/officeDocument/2006/relationships/hyperlink" Target="https://pandia.ru/text/category/pozharnaya_ohra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ognetushiteli/" TargetMode="External"/><Relationship Id="rId11" Type="http://schemas.openxmlformats.org/officeDocument/2006/relationships/hyperlink" Target="https://pandia.ru/text/category/ventilyatc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dimoho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yelektroprovodka/" TargetMode="External"/><Relationship Id="rId14" Type="http://schemas.openxmlformats.org/officeDocument/2006/relationships/hyperlink" Target="https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94F4-1A3C-4F3D-A885-093E56E5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2019-09-04T02:19:00Z</dcterms:created>
  <dcterms:modified xsi:type="dcterms:W3CDTF">2020-03-30T05:29:00Z</dcterms:modified>
</cp:coreProperties>
</file>