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44" w:rsidRPr="004E0324" w:rsidRDefault="00541A44" w:rsidP="00541A44">
      <w:pPr>
        <w:pStyle w:val="1"/>
        <w:ind w:left="0" w:firstLine="0"/>
        <w:jc w:val="center"/>
        <w:rPr>
          <w:b/>
          <w:sz w:val="27"/>
          <w:szCs w:val="27"/>
        </w:rPr>
      </w:pPr>
      <w:bookmarkStart w:id="0" w:name="_GoBack"/>
      <w:bookmarkEnd w:id="0"/>
      <w:r w:rsidRPr="004E0324">
        <w:rPr>
          <w:b/>
          <w:sz w:val="27"/>
          <w:szCs w:val="27"/>
        </w:rPr>
        <w:t>РОССИЙСКАЯ ФЕДЕРАЦИЯ</w:t>
      </w:r>
    </w:p>
    <w:p w:rsidR="00541A44" w:rsidRPr="004E0324" w:rsidRDefault="00541A44" w:rsidP="00541A44">
      <w:pPr>
        <w:jc w:val="center"/>
        <w:rPr>
          <w:b/>
          <w:sz w:val="27"/>
          <w:szCs w:val="27"/>
        </w:rPr>
      </w:pPr>
      <w:r w:rsidRPr="004E0324">
        <w:rPr>
          <w:b/>
          <w:sz w:val="27"/>
          <w:szCs w:val="27"/>
        </w:rPr>
        <w:t>ИРКУТСКАЯ ОБЛАСТЬ</w:t>
      </w:r>
    </w:p>
    <w:p w:rsidR="00541A44" w:rsidRPr="004E0324" w:rsidRDefault="00541A44" w:rsidP="00541A44">
      <w:pPr>
        <w:jc w:val="center"/>
        <w:rPr>
          <w:b/>
          <w:sz w:val="27"/>
          <w:szCs w:val="27"/>
        </w:rPr>
      </w:pPr>
      <w:r w:rsidRPr="004E0324">
        <w:rPr>
          <w:b/>
          <w:sz w:val="27"/>
          <w:szCs w:val="27"/>
        </w:rPr>
        <w:t>БРАТСКИЙ РАЙОН</w:t>
      </w:r>
    </w:p>
    <w:p w:rsidR="00541A44" w:rsidRPr="004E0324" w:rsidRDefault="00541A44" w:rsidP="00541A4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ТАРМИНСКОЕ</w:t>
      </w:r>
      <w:r w:rsidRPr="004E0324">
        <w:rPr>
          <w:b/>
          <w:sz w:val="27"/>
          <w:szCs w:val="27"/>
        </w:rPr>
        <w:t xml:space="preserve">  МУНИЦИПАЛЬНОЕ ОБРАЗОВАНИЕ</w:t>
      </w:r>
    </w:p>
    <w:p w:rsidR="00541A44" w:rsidRPr="004E0324" w:rsidRDefault="00541A44" w:rsidP="00541A44">
      <w:pPr>
        <w:jc w:val="center"/>
        <w:rPr>
          <w:b/>
          <w:sz w:val="27"/>
          <w:szCs w:val="27"/>
        </w:rPr>
      </w:pPr>
      <w:r w:rsidRPr="004E0324">
        <w:rPr>
          <w:b/>
          <w:sz w:val="27"/>
          <w:szCs w:val="27"/>
        </w:rPr>
        <w:t xml:space="preserve">ГЛАВА </w:t>
      </w:r>
      <w:r>
        <w:rPr>
          <w:b/>
          <w:sz w:val="27"/>
          <w:szCs w:val="27"/>
        </w:rPr>
        <w:t>ТАРМИНСКОГО</w:t>
      </w:r>
      <w:r w:rsidRPr="004E0324">
        <w:rPr>
          <w:b/>
          <w:sz w:val="27"/>
          <w:szCs w:val="27"/>
        </w:rPr>
        <w:t xml:space="preserve">  СЕЛЬСКОГО ПОСЕЛЕНИЯ</w:t>
      </w:r>
    </w:p>
    <w:p w:rsidR="00541A44" w:rsidRDefault="00541A44" w:rsidP="00541A44">
      <w:pPr>
        <w:rPr>
          <w:sz w:val="28"/>
          <w:szCs w:val="28"/>
        </w:rPr>
      </w:pPr>
    </w:p>
    <w:p w:rsidR="00541A44" w:rsidRDefault="00541A44" w:rsidP="00541A44">
      <w:pPr>
        <w:rPr>
          <w:sz w:val="28"/>
          <w:szCs w:val="28"/>
        </w:rPr>
      </w:pPr>
    </w:p>
    <w:p w:rsidR="00541A44" w:rsidRPr="00D27807" w:rsidRDefault="00541A44" w:rsidP="00541A44">
      <w:pPr>
        <w:jc w:val="center"/>
        <w:rPr>
          <w:b/>
          <w:sz w:val="28"/>
          <w:szCs w:val="28"/>
        </w:rPr>
      </w:pPr>
      <w:r w:rsidRPr="00D27807">
        <w:rPr>
          <w:b/>
          <w:sz w:val="28"/>
          <w:szCs w:val="28"/>
        </w:rPr>
        <w:t>ПОСТАНОВЛЕНИЕ</w:t>
      </w:r>
    </w:p>
    <w:p w:rsidR="00541A44" w:rsidRPr="0059676D" w:rsidRDefault="00541A44" w:rsidP="00541A44">
      <w:pPr>
        <w:jc w:val="center"/>
        <w:rPr>
          <w:b/>
          <w:sz w:val="28"/>
          <w:szCs w:val="28"/>
        </w:rPr>
      </w:pPr>
      <w:r w:rsidRPr="0059676D">
        <w:rPr>
          <w:b/>
          <w:sz w:val="28"/>
          <w:szCs w:val="28"/>
        </w:rPr>
        <w:t xml:space="preserve">№ 04    от 19.01.2016г. </w:t>
      </w:r>
    </w:p>
    <w:p w:rsidR="00541A44" w:rsidRDefault="00541A44" w:rsidP="00541A44">
      <w:pPr>
        <w:rPr>
          <w:sz w:val="28"/>
          <w:szCs w:val="28"/>
        </w:rPr>
      </w:pPr>
    </w:p>
    <w:p w:rsidR="00541A44" w:rsidRDefault="00541A44" w:rsidP="00541A44">
      <w:pPr>
        <w:rPr>
          <w:sz w:val="28"/>
          <w:szCs w:val="28"/>
        </w:rPr>
      </w:pPr>
    </w:p>
    <w:p w:rsidR="00541A44" w:rsidRDefault="00541A44" w:rsidP="00541A4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541A44" w:rsidRDefault="00541A44" w:rsidP="00541A44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на 2016 год</w:t>
      </w:r>
    </w:p>
    <w:p w:rsidR="00541A44" w:rsidRDefault="00541A44" w:rsidP="00541A44">
      <w:pPr>
        <w:rPr>
          <w:sz w:val="28"/>
          <w:szCs w:val="28"/>
        </w:rPr>
      </w:pPr>
      <w:r>
        <w:rPr>
          <w:sz w:val="28"/>
          <w:szCs w:val="28"/>
        </w:rPr>
        <w:t>в администрации Тарминского</w:t>
      </w:r>
    </w:p>
    <w:p w:rsidR="00541A44" w:rsidRDefault="00541A44" w:rsidP="00541A4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1A44" w:rsidRDefault="00541A44" w:rsidP="00541A44">
      <w:pPr>
        <w:rPr>
          <w:rFonts w:ascii="Georgia" w:hAnsi="Georgia"/>
          <w:szCs w:val="28"/>
        </w:rPr>
      </w:pPr>
    </w:p>
    <w:p w:rsidR="00541A44" w:rsidRDefault="00541A44" w:rsidP="00541A44">
      <w:pPr>
        <w:rPr>
          <w:rFonts w:ascii="Georgia" w:hAnsi="Georgia"/>
          <w:szCs w:val="28"/>
        </w:rPr>
      </w:pPr>
    </w:p>
    <w:p w:rsidR="00541A44" w:rsidRDefault="00541A44" w:rsidP="00541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реализации мер по противодействию коррупции в администрации Тарминского сельского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</w:t>
      </w:r>
      <w:hyperlink r:id="rId5" w:history="1">
        <w:r w:rsidRPr="00E13B4B">
          <w:rPr>
            <w:rStyle w:val="a4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25.12.2008 № 273-ФЗ "О противодействии коррупции", Федеральным законом от 06.10.2003 №131-ФЗ "Об общих принципах организации местного самоуправления в Российской Федерации", Уставом Тарминского муниципального образования, администрация Тарминского сельского поселения </w:t>
      </w:r>
    </w:p>
    <w:p w:rsidR="00541A44" w:rsidRDefault="00541A44" w:rsidP="00541A44">
      <w:pPr>
        <w:jc w:val="both"/>
      </w:pPr>
    </w:p>
    <w:p w:rsidR="00541A44" w:rsidRDefault="00541A44" w:rsidP="00541A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1A44" w:rsidRDefault="00541A44" w:rsidP="00541A44">
      <w:pPr>
        <w:jc w:val="both"/>
        <w:rPr>
          <w:sz w:val="28"/>
          <w:szCs w:val="28"/>
        </w:rPr>
      </w:pPr>
    </w:p>
    <w:p w:rsidR="00541A44" w:rsidRDefault="00541A44" w:rsidP="00541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hyperlink r:id="rId6" w:anchor="sub_9991" w:history="1">
        <w:r w:rsidRPr="00E13B4B">
          <w:rPr>
            <w:rStyle w:val="a4"/>
            <w:b w:val="0"/>
            <w:color w:val="000000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коррупции на 2016 год в администрации Тарминского сельского поселения (Приложение 1).</w:t>
      </w:r>
    </w:p>
    <w:p w:rsidR="00541A44" w:rsidRDefault="00541A44" w:rsidP="00541A44">
      <w:pPr>
        <w:jc w:val="both"/>
        <w:rPr>
          <w:sz w:val="28"/>
          <w:szCs w:val="28"/>
        </w:rPr>
      </w:pPr>
    </w:p>
    <w:p w:rsidR="00541A44" w:rsidRDefault="00541A44" w:rsidP="00541A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Опубликовать настоящее Постановление в информационном бюллетене Тарминского сельского поселения</w:t>
      </w:r>
    </w:p>
    <w:p w:rsidR="00541A44" w:rsidRDefault="00541A44" w:rsidP="00541A44">
      <w:pPr>
        <w:jc w:val="both"/>
        <w:rPr>
          <w:sz w:val="28"/>
          <w:szCs w:val="28"/>
        </w:rPr>
      </w:pPr>
    </w:p>
    <w:p w:rsidR="00541A44" w:rsidRDefault="00541A44" w:rsidP="00541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41A44" w:rsidRDefault="00541A44" w:rsidP="00541A44">
      <w:pPr>
        <w:jc w:val="both"/>
        <w:rPr>
          <w:sz w:val="28"/>
          <w:szCs w:val="28"/>
        </w:rPr>
      </w:pPr>
    </w:p>
    <w:p w:rsidR="00541A44" w:rsidRDefault="00541A44" w:rsidP="00541A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1A44" w:rsidRDefault="00541A44" w:rsidP="00541A44">
      <w:pPr>
        <w:jc w:val="both"/>
        <w:rPr>
          <w:sz w:val="28"/>
          <w:szCs w:val="28"/>
        </w:rPr>
      </w:pPr>
    </w:p>
    <w:p w:rsidR="00541A44" w:rsidRDefault="00541A44" w:rsidP="00541A44">
      <w:pPr>
        <w:jc w:val="both"/>
        <w:rPr>
          <w:sz w:val="28"/>
          <w:szCs w:val="28"/>
        </w:rPr>
      </w:pPr>
    </w:p>
    <w:p w:rsidR="00541A44" w:rsidRDefault="00541A44" w:rsidP="00541A44">
      <w:pPr>
        <w:jc w:val="both"/>
        <w:rPr>
          <w:sz w:val="28"/>
          <w:szCs w:val="28"/>
        </w:rPr>
      </w:pPr>
    </w:p>
    <w:p w:rsidR="00541A44" w:rsidRDefault="00541A44" w:rsidP="00541A44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Глава Тарминского</w:t>
      </w:r>
    </w:p>
    <w:p w:rsidR="00541A44" w:rsidRDefault="00541A44" w:rsidP="00541A4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М.Т.Коротюк</w:t>
      </w:r>
      <w:r>
        <w:rPr>
          <w:sz w:val="28"/>
          <w:szCs w:val="28"/>
        </w:rPr>
        <w:tab/>
      </w:r>
    </w:p>
    <w:p w:rsidR="00541A44" w:rsidRDefault="00541A44" w:rsidP="00541A44">
      <w:pPr>
        <w:rPr>
          <w:sz w:val="28"/>
          <w:szCs w:val="28"/>
        </w:rPr>
      </w:pPr>
    </w:p>
    <w:p w:rsidR="00541A44" w:rsidRDefault="00541A44" w:rsidP="00541A44">
      <w:pPr>
        <w:rPr>
          <w:sz w:val="28"/>
          <w:szCs w:val="28"/>
        </w:rPr>
      </w:pPr>
    </w:p>
    <w:p w:rsidR="00541A44" w:rsidRDefault="00541A44" w:rsidP="00541A44">
      <w:pPr>
        <w:rPr>
          <w:sz w:val="28"/>
          <w:szCs w:val="28"/>
        </w:rPr>
      </w:pPr>
    </w:p>
    <w:p w:rsidR="00541A44" w:rsidRDefault="00541A44" w:rsidP="00541A4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t xml:space="preserve">                                                                       </w:t>
      </w:r>
      <w:r>
        <w:rPr>
          <w:color w:val="333333"/>
        </w:rPr>
        <w:t>Приложение 1</w:t>
      </w:r>
    </w:p>
    <w:p w:rsidR="00541A44" w:rsidRDefault="00541A44" w:rsidP="00541A4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>К Постановлению главы администрации</w:t>
      </w:r>
    </w:p>
    <w:p w:rsidR="00541A44" w:rsidRDefault="00541A44" w:rsidP="00541A4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 xml:space="preserve">Тарминского сельского поселения </w:t>
      </w:r>
    </w:p>
    <w:p w:rsidR="00541A44" w:rsidRDefault="00541A44" w:rsidP="00541A44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 xml:space="preserve">от 19.01.2016г. </w:t>
      </w:r>
    </w:p>
    <w:p w:rsidR="00541A44" w:rsidRDefault="00541A44" w:rsidP="00541A44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</w:rPr>
      </w:pPr>
      <w:r>
        <w:rPr>
          <w:b/>
          <w:color w:val="333333"/>
        </w:rPr>
        <w:t>ПЛАН</w:t>
      </w:r>
      <w:r>
        <w:rPr>
          <w:b/>
          <w:color w:val="333333"/>
        </w:rPr>
        <w:br/>
        <w:t>противодействия коррупции в Администрации Тарминского сельского поселения</w:t>
      </w:r>
    </w:p>
    <w:p w:rsidR="00541A44" w:rsidRDefault="00541A44" w:rsidP="00541A44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на  2016 год </w:t>
      </w:r>
    </w:p>
    <w:p w:rsidR="00541A44" w:rsidRDefault="00541A44" w:rsidP="00541A44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</w:rPr>
      </w:pPr>
    </w:p>
    <w:tbl>
      <w:tblPr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985"/>
        <w:gridCol w:w="3543"/>
        <w:gridCol w:w="3434"/>
        <w:gridCol w:w="1181"/>
        <w:gridCol w:w="12"/>
        <w:gridCol w:w="7"/>
        <w:gridCol w:w="180"/>
        <w:gridCol w:w="883"/>
        <w:gridCol w:w="10"/>
        <w:gridCol w:w="7"/>
        <w:gridCol w:w="180"/>
        <w:gridCol w:w="901"/>
      </w:tblGrid>
      <w:tr w:rsidR="00541A44">
        <w:trPr>
          <w:trHeight w:val="1268"/>
        </w:trPr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№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п/п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    Наименование мероприятия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Срок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исполнения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Исполнители,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соисполнители</w:t>
            </w:r>
          </w:p>
        </w:tc>
        <w:tc>
          <w:tcPr>
            <w:tcW w:w="3361" w:type="dxa"/>
            <w:gridSpan w:val="9"/>
          </w:tcPr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Объем          финансирования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    (тыс. рублей)</w:t>
            </w:r>
          </w:p>
          <w:p w:rsidR="00541A44" w:rsidRDefault="00541A44" w:rsidP="00541A4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1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     2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3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4</w:t>
            </w:r>
          </w:p>
        </w:tc>
        <w:tc>
          <w:tcPr>
            <w:tcW w:w="1193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5</w:t>
            </w:r>
          </w:p>
        </w:tc>
        <w:tc>
          <w:tcPr>
            <w:tcW w:w="1080" w:type="dxa"/>
            <w:gridSpan w:val="4"/>
          </w:tcPr>
          <w:p w:rsidR="00541A44" w:rsidRDefault="00541A44" w:rsidP="00541A44">
            <w:pPr>
              <w:pStyle w:val="a3"/>
              <w:ind w:left="112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6</w:t>
            </w:r>
          </w:p>
        </w:tc>
        <w:tc>
          <w:tcPr>
            <w:tcW w:w="1088" w:type="dxa"/>
            <w:gridSpan w:val="3"/>
          </w:tcPr>
          <w:p w:rsidR="00541A44" w:rsidRDefault="00541A44" w:rsidP="00541A44">
            <w:pPr>
              <w:pStyle w:val="a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7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>1.</w:t>
            </w:r>
          </w:p>
        </w:tc>
        <w:tc>
          <w:tcPr>
            <w:tcW w:w="15016" w:type="dxa"/>
            <w:gridSpan w:val="1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Организационные мероприятия в сфере противодействия коррупции в администрации Тарминского МО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1.1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Утверждение  плана по противодействию </w:t>
            </w:r>
            <w:r>
              <w:rPr>
                <w:color w:val="333333"/>
              </w:rPr>
              <w:lastRenderedPageBreak/>
              <w:t>коррупции в Тарминском МО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20 января 2016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Администрация Тарминского МО,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комиссия по противодействию коррупции на территории </w:t>
            </w:r>
            <w:r>
              <w:rPr>
                <w:color w:val="333333"/>
              </w:rPr>
              <w:lastRenderedPageBreak/>
              <w:t>Тарминского МО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1.2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Организация контроля за корректировкой и выполнением программы и планов мероприятий по противодействию коррупции в Тарминском МО 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 год,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Комиссия по противодействию коррупции на территории Тарминского МО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1.3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Принятие мер по совершенствованию нормативно-правового регулирования противодействия коррупции в Администрации Тарминского МО, в том числе: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1.3.1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 нормативному закреплению 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</w:t>
            </w:r>
            <w:r>
              <w:rPr>
                <w:color w:val="333333"/>
              </w:rPr>
              <w:lastRenderedPageBreak/>
              <w:t xml:space="preserve">муниципальные должности 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    2016 год,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до 25 марта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Комиссия по противодействию коррупции на территории Тарминского МО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1.3.2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По порядку применения к муниципальным служащим в Тарминском МО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2016 год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до 20 октября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Комиссия по противодействию коррупции на территории Тарминского МО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1.4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Администрация Тарминского МО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2</w:t>
            </w:r>
            <w:r>
              <w:rPr>
                <w:color w:val="333333"/>
              </w:rPr>
              <w:t>.</w:t>
            </w:r>
          </w:p>
        </w:tc>
        <w:tc>
          <w:tcPr>
            <w:tcW w:w="15016" w:type="dxa"/>
            <w:gridSpan w:val="13"/>
          </w:tcPr>
          <w:p w:rsidR="00541A44" w:rsidRDefault="00541A44" w:rsidP="00541A44">
            <w:pPr>
              <w:pStyle w:val="a3"/>
              <w:ind w:left="1292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2.1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координации деятельности органов местного самоуправления  и взаимодействия с правоохранительными и контролирующими </w:t>
            </w:r>
            <w:r>
              <w:rPr>
                <w:color w:val="333333"/>
              </w:rPr>
              <w:lastRenderedPageBreak/>
              <w:t>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2016 год,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постоянно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Комиссия по противодействию коррупции на территории Тарминского МО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rPr>
          <w:trHeight w:val="1475"/>
        </w:trPr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2.2.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Реализация мер по усилению финансового контроля за использованием средств бюджета Тарминского муниципального образования , в том числе по наиболее затратным муниципальным целевым и ведомственным программам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 год,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заместитель председателя комиссии  по противодействию коррупции 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2.3.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Совершенствование контроля за обоснованностью назначения и выплатой адресной социальной помощи.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Принятие мер по фактам нарушения законодательства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 год,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председателя комиссии  по противодействию коррупции,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управление социальной защиты населения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3.</w:t>
            </w:r>
          </w:p>
        </w:tc>
        <w:tc>
          <w:tcPr>
            <w:tcW w:w="15016" w:type="dxa"/>
            <w:gridSpan w:val="1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Мероприятия по формированию антикоррупционных механизмов в вопросах кадровой политики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3.1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Организация и осуществление контроля за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Специалист по кадровым вопросам 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3.2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Специалист по кадровым вопросам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3.3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Проведение </w:t>
            </w:r>
            <w:r>
              <w:rPr>
                <w:color w:val="333333"/>
              </w:rPr>
              <w:lastRenderedPageBreak/>
              <w:t xml:space="preserve">мероприятий по проверке информации коррупционной направленности  в отношении муниципальных служащих  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2016 год,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по мере необходимости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Специалист по кадровым вопросам 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3.4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Организация работы по соблюдению муниципальными служащими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Кодекса этики и служебного поведения муниципальных служащих 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Специалист по кадровым вопросам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3.5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 год, по мере необходимости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118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3.6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Организация проверки достоверности данных при проведении конкурсов на замещение должностей муниципальной службы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2016 год, по мере необходимости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Администрация Тарминского МО</w:t>
            </w:r>
          </w:p>
        </w:tc>
        <w:tc>
          <w:tcPr>
            <w:tcW w:w="1200" w:type="dxa"/>
            <w:gridSpan w:val="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4.</w:t>
            </w:r>
          </w:p>
        </w:tc>
        <w:tc>
          <w:tcPr>
            <w:tcW w:w="15016" w:type="dxa"/>
            <w:gridSpan w:val="1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Мероприятия по обеспечению антикоррупционной экспертизы нормативных правовых актов администрации Тарминского МО и их проектов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4.1.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Организация проведения </w:t>
            </w:r>
            <w:r>
              <w:rPr>
                <w:color w:val="333333"/>
              </w:rPr>
              <w:lastRenderedPageBreak/>
              <w:t xml:space="preserve">антикоррупционной экспертизы нормативных правовых актов </w:t>
            </w:r>
          </w:p>
        </w:tc>
        <w:tc>
          <w:tcPr>
            <w:tcW w:w="5528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2016год, постоянно в течение года</w:t>
            </w:r>
          </w:p>
        </w:tc>
        <w:tc>
          <w:tcPr>
            <w:tcW w:w="343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администрации</w:t>
            </w:r>
          </w:p>
        </w:tc>
        <w:tc>
          <w:tcPr>
            <w:tcW w:w="1200" w:type="dxa"/>
            <w:gridSpan w:val="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      -     </w:t>
            </w:r>
          </w:p>
        </w:tc>
        <w:tc>
          <w:tcPr>
            <w:tcW w:w="1080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     -</w:t>
            </w:r>
          </w:p>
        </w:tc>
        <w:tc>
          <w:tcPr>
            <w:tcW w:w="1081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4.2.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Направление муниципальных нормативных правовых актов в прокуратуру  для проверки</w:t>
            </w:r>
          </w:p>
        </w:tc>
        <w:tc>
          <w:tcPr>
            <w:tcW w:w="5528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 год, постоянно в течение года</w:t>
            </w:r>
          </w:p>
        </w:tc>
        <w:tc>
          <w:tcPr>
            <w:tcW w:w="343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Специалисты администрации </w:t>
            </w:r>
          </w:p>
        </w:tc>
        <w:tc>
          <w:tcPr>
            <w:tcW w:w="1200" w:type="dxa"/>
            <w:gridSpan w:val="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5.</w:t>
            </w:r>
          </w:p>
        </w:tc>
        <w:tc>
          <w:tcPr>
            <w:tcW w:w="15016" w:type="dxa"/>
            <w:gridSpan w:val="1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Совершенствование организации деятельности Администрации Тарминского МО при проведении                    аукционов по закупкам товаров, работ и услуг для обеспечения муниципальных нужд.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5.1.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Обеспечение проведения конкурсных способов закупок товаров, работ, услуг для  муниципальных нужд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Специалисты администрации</w:t>
            </w:r>
          </w:p>
        </w:tc>
        <w:tc>
          <w:tcPr>
            <w:tcW w:w="1380" w:type="dxa"/>
            <w:gridSpan w:val="4"/>
            <w:vAlign w:val="center"/>
          </w:tcPr>
          <w:p w:rsidR="00541A44" w:rsidRDefault="00541A44" w:rsidP="00541A44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541A44" w:rsidRDefault="00541A44" w:rsidP="00541A44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541A44" w:rsidRDefault="00541A44" w:rsidP="00541A44">
            <w:pPr>
              <w:widowControl w:val="0"/>
              <w:jc w:val="center"/>
            </w:pPr>
            <w:r>
              <w:t>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5.2.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Оказание поддержки субъектам малого и среднего предпринимательства по вопросам преодоления административных барьеров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Специалисты администрации</w:t>
            </w:r>
          </w:p>
        </w:tc>
        <w:tc>
          <w:tcPr>
            <w:tcW w:w="1380" w:type="dxa"/>
            <w:gridSpan w:val="4"/>
            <w:vAlign w:val="center"/>
          </w:tcPr>
          <w:p w:rsidR="00541A44" w:rsidRDefault="00541A44" w:rsidP="00541A44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541A44" w:rsidRDefault="00541A44" w:rsidP="00541A44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541A44" w:rsidRDefault="00541A44" w:rsidP="00541A44">
            <w:pPr>
              <w:widowControl w:val="0"/>
              <w:jc w:val="center"/>
            </w:pPr>
            <w:r>
              <w:t>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6.</w:t>
            </w:r>
          </w:p>
        </w:tc>
        <w:tc>
          <w:tcPr>
            <w:tcW w:w="15016" w:type="dxa"/>
            <w:gridSpan w:val="1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b/>
                <w:color w:val="333333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6.1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Осуществление мероприятий по реализации полномочий в сфере управления и распоряжения </w:t>
            </w:r>
            <w:r>
              <w:rPr>
                <w:color w:val="333333"/>
              </w:rPr>
              <w:lastRenderedPageBreak/>
              <w:t>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Комиссия по противодействию коррупции на территории Тарминского МО</w:t>
            </w:r>
          </w:p>
        </w:tc>
        <w:tc>
          <w:tcPr>
            <w:tcW w:w="1380" w:type="dxa"/>
            <w:gridSpan w:val="4"/>
            <w:vAlign w:val="center"/>
          </w:tcPr>
          <w:p w:rsidR="00541A44" w:rsidRDefault="00541A44" w:rsidP="00541A44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541A44" w:rsidRDefault="00541A44" w:rsidP="00541A44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541A44" w:rsidRDefault="00541A44" w:rsidP="00541A44">
            <w:pPr>
              <w:widowControl w:val="0"/>
              <w:jc w:val="center"/>
            </w:pPr>
            <w:r>
              <w:t>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6.2.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Администрации  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Комиссия по противодействию коррупции на территории Тарминского МО</w:t>
            </w:r>
          </w:p>
        </w:tc>
        <w:tc>
          <w:tcPr>
            <w:tcW w:w="1380" w:type="dxa"/>
            <w:gridSpan w:val="4"/>
            <w:vAlign w:val="center"/>
          </w:tcPr>
          <w:p w:rsidR="00541A44" w:rsidRDefault="00541A44" w:rsidP="00541A44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541A44" w:rsidRDefault="00541A44" w:rsidP="00541A44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541A44" w:rsidRDefault="00541A44" w:rsidP="00541A44">
            <w:pPr>
              <w:widowControl w:val="0"/>
              <w:jc w:val="center"/>
            </w:pPr>
            <w:r>
              <w:t>-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7.</w:t>
            </w:r>
          </w:p>
        </w:tc>
        <w:tc>
          <w:tcPr>
            <w:tcW w:w="15016" w:type="dxa"/>
            <w:gridSpan w:val="13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Мероприятия по обеспечение прозрачности деятельности Администрации Тарминского МО</w:t>
            </w:r>
          </w:p>
        </w:tc>
      </w:tr>
      <w:tr w:rsidR="00541A44">
        <w:tc>
          <w:tcPr>
            <w:tcW w:w="644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7.1</w:t>
            </w:r>
          </w:p>
        </w:tc>
        <w:tc>
          <w:tcPr>
            <w:tcW w:w="2693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информационной открытости деятельности Администрации, путем опубликования  в средствах массовой информации и на официальном сайте Администрации района информации о деятельности </w:t>
            </w:r>
            <w:r>
              <w:rPr>
                <w:color w:val="333333"/>
              </w:rPr>
              <w:lastRenderedPageBreak/>
              <w:t xml:space="preserve">Администрации района </w:t>
            </w:r>
          </w:p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( в том числе и в сфере противодействия коррупции)</w:t>
            </w:r>
          </w:p>
        </w:tc>
        <w:tc>
          <w:tcPr>
            <w:tcW w:w="1985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2016 год, постоянно в течение года</w:t>
            </w:r>
          </w:p>
        </w:tc>
        <w:tc>
          <w:tcPr>
            <w:tcW w:w="6977" w:type="dxa"/>
            <w:gridSpan w:val="2"/>
          </w:tcPr>
          <w:p w:rsidR="00541A44" w:rsidRDefault="00541A44" w:rsidP="00541A4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Комиссия по противодействию коррупции на территории Тарминского МО</w:t>
            </w:r>
          </w:p>
        </w:tc>
        <w:tc>
          <w:tcPr>
            <w:tcW w:w="1380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-</w:t>
            </w:r>
          </w:p>
        </w:tc>
        <w:tc>
          <w:tcPr>
            <w:tcW w:w="1080" w:type="dxa"/>
            <w:gridSpan w:val="4"/>
          </w:tcPr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01" w:type="dxa"/>
          </w:tcPr>
          <w:p w:rsidR="00541A44" w:rsidRDefault="00541A44" w:rsidP="00541A4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541A44" w:rsidRDefault="00541A44" w:rsidP="00541A44">
      <w:pPr>
        <w:jc w:val="both"/>
      </w:pPr>
    </w:p>
    <w:p w:rsidR="00541A44" w:rsidRDefault="00541A44" w:rsidP="00541A44">
      <w:pPr>
        <w:jc w:val="both"/>
      </w:pPr>
    </w:p>
    <w:p w:rsidR="00541A44" w:rsidRDefault="00541A44" w:rsidP="00541A44">
      <w:pPr>
        <w:jc w:val="both"/>
      </w:pPr>
    </w:p>
    <w:p w:rsidR="00541A44" w:rsidRDefault="00541A44" w:rsidP="00541A44">
      <w:pPr>
        <w:jc w:val="both"/>
      </w:pPr>
    </w:p>
    <w:p w:rsidR="00A900A7" w:rsidRDefault="00A900A7"/>
    <w:sectPr w:rsidR="00A900A7" w:rsidSect="00541A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44"/>
    <w:rsid w:val="004F0191"/>
    <w:rsid w:val="00541A44"/>
    <w:rsid w:val="00620FC7"/>
    <w:rsid w:val="00A900A7"/>
    <w:rsid w:val="00D50A8E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A44"/>
    <w:rPr>
      <w:sz w:val="24"/>
      <w:szCs w:val="24"/>
    </w:rPr>
  </w:style>
  <w:style w:type="paragraph" w:styleId="1">
    <w:name w:val="heading 1"/>
    <w:basedOn w:val="a"/>
    <w:next w:val="a"/>
    <w:qFormat/>
    <w:rsid w:val="00541A44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541A4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41A4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A44"/>
    <w:rPr>
      <w:sz w:val="24"/>
      <w:szCs w:val="24"/>
    </w:rPr>
  </w:style>
  <w:style w:type="paragraph" w:styleId="1">
    <w:name w:val="heading 1"/>
    <w:basedOn w:val="a"/>
    <w:next w:val="a"/>
    <w:qFormat/>
    <w:rsid w:val="00541A44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541A4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41A4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SkyDrive\&#1043;&#1083;&#1072;&#1074;&#1058;&#1077;&#1093;&#1062;&#1077;&#1085;&#1090;&#1088;\&#1057;&#1077;&#1083;&#1100;&#1089;&#1082;&#1080;&#1077;%20&#1087;&#1086;&#1089;&#1077;&#1083;&#1077;&#1085;&#1080;&#1103;\!%20&#1057;&#1055;\&#1048;&#1088;&#1082;&#1091;&#1090;&#1089;&#1082;\&#1058;&#1072;&#1088;&#1084;&#1072;\Admin\&#1052;&#1086;&#1080;%20&#1076;&#1086;&#1082;&#1091;&#1084;&#1077;&#1085;&#1090;&#1099;\Downloads\postanovlenie-21-ot-08.04.2014g.-plan-po-korrupcii.doc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Тарминское с/п</Company>
  <LinksUpToDate>false</LinksUpToDate>
  <CharactersWithSpaces>8855</CharactersWithSpaces>
  <SharedDoc>false</SharedDoc>
  <HLinks>
    <vt:vector size="12" baseType="variant">
      <vt:variant>
        <vt:i4>73270281</vt:i4>
      </vt:variant>
      <vt:variant>
        <vt:i4>3</vt:i4>
      </vt:variant>
      <vt:variant>
        <vt:i4>0</vt:i4>
      </vt:variant>
      <vt:variant>
        <vt:i4>5</vt:i4>
      </vt:variant>
      <vt:variant>
        <vt:lpwstr>../../Admin/Мои документы/Downloads/postanovlenie-21-ot-08.04.2014g.-plan-po-korrupcii.doc</vt:lpwstr>
      </vt:variant>
      <vt:variant>
        <vt:lpwstr>sub_9991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2016-05-29T12:09:00Z</dcterms:created>
  <dcterms:modified xsi:type="dcterms:W3CDTF">2016-05-29T12:09:00Z</dcterms:modified>
</cp:coreProperties>
</file>