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73" w:rsidRDefault="00DA1873" w:rsidP="00DA1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b/>
          <w:i/>
          <w:noProof/>
          <w:sz w:val="56"/>
          <w:lang w:eastAsia="ru-RU"/>
        </w:rPr>
        <w:drawing>
          <wp:inline distT="0" distB="0" distL="0" distR="0" wp14:anchorId="35562439" wp14:editId="44B87061">
            <wp:extent cx="1151255" cy="1151255"/>
            <wp:effectExtent l="0" t="0" r="0" b="0"/>
            <wp:docPr id="4" name="Рисунок 4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3" w:rsidRPr="00DA1873" w:rsidRDefault="00DA1873" w:rsidP="00DA18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DA1873">
        <w:rPr>
          <w:rFonts w:ascii="Times New Roman" w:hAnsi="Times New Roman" w:cs="Times New Roman"/>
          <w:sz w:val="36"/>
          <w:szCs w:val="36"/>
        </w:rPr>
        <w:t>ПРОКУРАТУРА  БРАТСКОГО</w:t>
      </w:r>
      <w:proofErr w:type="gramEnd"/>
      <w:r w:rsidRPr="00DA1873">
        <w:rPr>
          <w:rFonts w:ascii="Times New Roman" w:hAnsi="Times New Roman" w:cs="Times New Roman"/>
          <w:sz w:val="36"/>
          <w:szCs w:val="36"/>
        </w:rPr>
        <w:t xml:space="preserve"> РАЙОНА</w:t>
      </w:r>
    </w:p>
    <w:p w:rsidR="00DA1873" w:rsidRPr="00DA1873" w:rsidRDefault="00DA1873" w:rsidP="00DA18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A1873">
        <w:rPr>
          <w:rFonts w:ascii="Times New Roman" w:hAnsi="Times New Roman" w:cs="Times New Roman"/>
          <w:sz w:val="36"/>
          <w:szCs w:val="36"/>
        </w:rPr>
        <w:t xml:space="preserve"> ИРКУТСКОЙ ОБЛАСТИ </w:t>
      </w:r>
    </w:p>
    <w:p w:rsidR="00DA1873" w:rsidRPr="00D5446C" w:rsidRDefault="00DA1873" w:rsidP="00DA187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446C">
        <w:rPr>
          <w:rFonts w:ascii="Times New Roman" w:hAnsi="Times New Roman" w:cs="Times New Roman"/>
          <w:sz w:val="24"/>
          <w:szCs w:val="24"/>
        </w:rPr>
        <w:t>Телефон:</w:t>
      </w:r>
    </w:p>
    <w:p w:rsidR="00DA1873" w:rsidRDefault="00DA1873" w:rsidP="00DA187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446C">
        <w:rPr>
          <w:rFonts w:ascii="Times New Roman" w:hAnsi="Times New Roman" w:cs="Times New Roman"/>
          <w:sz w:val="24"/>
          <w:szCs w:val="24"/>
        </w:rPr>
        <w:t>8 (3953) 45 00 62</w:t>
      </w:r>
    </w:p>
    <w:p w:rsidR="00DA1873" w:rsidRPr="00D5446C" w:rsidRDefault="00DA1873" w:rsidP="00DA187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5446C">
        <w:rPr>
          <w:rFonts w:ascii="Times New Roman" w:hAnsi="Times New Roman" w:cs="Times New Roman"/>
          <w:sz w:val="24"/>
          <w:szCs w:val="24"/>
        </w:rPr>
        <w:t>дрес:</w:t>
      </w:r>
    </w:p>
    <w:p w:rsidR="00DA1873" w:rsidRDefault="00DA1873" w:rsidP="00DA187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5708, г"/>
        </w:smartTagPr>
        <w:r w:rsidRPr="00D5446C">
          <w:rPr>
            <w:rFonts w:ascii="Times New Roman" w:hAnsi="Times New Roman" w:cs="Times New Roman"/>
            <w:sz w:val="24"/>
            <w:szCs w:val="24"/>
          </w:rPr>
          <w:t>665708, г</w:t>
        </w:r>
      </w:smartTag>
      <w:r w:rsidRPr="00D5446C">
        <w:rPr>
          <w:rFonts w:ascii="Times New Roman" w:hAnsi="Times New Roman" w:cs="Times New Roman"/>
          <w:sz w:val="24"/>
          <w:szCs w:val="24"/>
        </w:rPr>
        <w:t>. Братск, ул. Кирова, 20в</w:t>
      </w:r>
    </w:p>
    <w:p w:rsidR="00DA1873" w:rsidRPr="00D5446C" w:rsidRDefault="00DA1873" w:rsidP="00DA187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1873" w:rsidRPr="00350421" w:rsidRDefault="00DA1873" w:rsidP="00DA187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50421">
        <w:rPr>
          <w:rFonts w:ascii="Times New Roman" w:hAnsi="Times New Roman" w:cs="Times New Roman"/>
          <w:b/>
          <w:sz w:val="25"/>
          <w:szCs w:val="25"/>
        </w:rPr>
        <w:t>«</w:t>
      </w:r>
      <w:r w:rsidRPr="00DA1873">
        <w:rPr>
          <w:rStyle w:val="FontStyle11"/>
          <w:sz w:val="28"/>
          <w:szCs w:val="28"/>
        </w:rPr>
        <w:t>АДМИНИСТРАТИВНАЯ ОТВЕТСТВЕННОСТЬ ЗА НЕСОБЛЮДЕНИЕ ТРЕБОВАНИЙ В СФЕРЕ ОБРАЩЕНИЯ С ОТХОДАМИ ПОТРЕБЛЕНИЯ</w:t>
      </w:r>
      <w:r w:rsidRPr="00350421">
        <w:rPr>
          <w:rFonts w:ascii="Times New Roman" w:hAnsi="Times New Roman" w:cs="Times New Roman"/>
          <w:b/>
          <w:sz w:val="25"/>
          <w:szCs w:val="25"/>
        </w:rPr>
        <w:t>»</w:t>
      </w:r>
    </w:p>
    <w:p w:rsidR="00DA1873" w:rsidRDefault="00DA1873" w:rsidP="00DA1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8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3B27C" wp14:editId="47C33535">
            <wp:extent cx="1797050" cy="2544445"/>
            <wp:effectExtent l="0" t="0" r="0" b="8255"/>
            <wp:docPr id="2" name="Рисунок 2" descr="D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>Согласно законодательству Российской Федерации 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>Правовые основы обращения с отходами установлены Федеральным законом «Об отходах производства и потребления».</w:t>
      </w:r>
    </w:p>
    <w:p w:rsidR="00DA1873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>Несоблюдение требований в области охраны окружающей среды при обращении с отходами производства и потребления влечет административную ответственность по статье 8.2 Кодекса РФ об административных правонарушениях (далее КоАП РФ).</w:t>
      </w:r>
    </w:p>
    <w:p w:rsidR="00DA1873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>Указанной статьей предусмотрена ответственность 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(часть 1), а также за несоблюдение названных требований при их размещении (часть 4).</w:t>
      </w:r>
    </w:p>
    <w:p w:rsidR="00DA1873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>Этой же статьей предусмотрена ответственность за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</w:t>
      </w:r>
      <w:r>
        <w:rPr>
          <w:rFonts w:ascii="Roboto" w:hAnsi="Roboto"/>
          <w:color w:val="333333"/>
        </w:rPr>
        <w:t xml:space="preserve">й орган, если такая </w:t>
      </w:r>
      <w:r>
        <w:rPr>
          <w:rFonts w:ascii="Roboto" w:hAnsi="Roboto"/>
          <w:color w:val="333333"/>
        </w:rPr>
        <w:t xml:space="preserve">обязанность </w:t>
      </w:r>
      <w:r w:rsidRPr="00480E2A">
        <w:rPr>
          <w:rFonts w:ascii="Roboto" w:hAnsi="Roboto"/>
          <w:color w:val="333333"/>
        </w:rPr>
        <w:t>установлена законодательством Российской Федерации (часть 7), за превышение утвержденных лимитов на размещение отходов производства и потребления (часть 8), за 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 (часть 9), за неисполнение обязанности по ведению учета в области обращения с отходами производства и потребления (часть 10) за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(часть 11), за неисполнение обязанности по проведению инвентаризации объектов размещения отходов производства и потребления (часть 12).</w:t>
      </w:r>
    </w:p>
    <w:p w:rsidR="00DA1873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 xml:space="preserve">Наказание за указанные нарушения предусмотрено в виде штрафов в размере от </w:t>
      </w:r>
      <w:proofErr w:type="gramStart"/>
      <w:r w:rsidRPr="00480E2A">
        <w:rPr>
          <w:rFonts w:ascii="Roboto" w:hAnsi="Roboto"/>
          <w:color w:val="333333"/>
        </w:rPr>
        <w:t>1  до</w:t>
      </w:r>
      <w:proofErr w:type="gramEnd"/>
      <w:r w:rsidRPr="00480E2A">
        <w:rPr>
          <w:rFonts w:ascii="Roboto" w:hAnsi="Roboto"/>
          <w:color w:val="333333"/>
        </w:rPr>
        <w:t xml:space="preserve"> 700 тыс. рублей в зависимости от субъекта ответственности и квалификации действий.</w:t>
      </w: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DA1873">
        <w:rPr>
          <w:rFonts w:ascii="Roboto" w:hAnsi="Roboto"/>
          <w:noProof/>
          <w:color w:val="333333"/>
        </w:rPr>
        <w:lastRenderedPageBreak/>
        <w:drawing>
          <wp:inline distT="0" distB="0" distL="0" distR="0">
            <wp:extent cx="2122805" cy="2154555"/>
            <wp:effectExtent l="0" t="0" r="0" b="0"/>
            <wp:docPr id="3" name="Рисунок 3" descr="D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>Нарушения санитарно-эпидемиологических требований при обращении с отходами производства и потребления образуют состав статьи 6.35 Кодекса РФ об административных правонарушениях и влекут наказание в виде штрафа от 2 тыс. до 1 млн. рублей в зависимости от субъекта ответственности и квалификации действий.</w:t>
      </w: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>Кроме прочего, Кодексом РФ об административных правонарушениях предусмотрены следующие составы административных правонарушений:</w:t>
      </w: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 xml:space="preserve">- несоблюдение требований в области охраны окружающей среды при обращении с веществами, разрушающими озоновой слой (статья 8.2.1) при производстве, обращении или обезвреживании потенциально опасных химических веществ, в том числе радиоактивных, иных веществ и микроорганизмов (статья 8.2.2); </w:t>
      </w:r>
      <w:r w:rsidRPr="00480E2A">
        <w:rPr>
          <w:rFonts w:ascii="Roboto" w:hAnsi="Roboto"/>
          <w:color w:val="333333"/>
        </w:rPr>
        <w:t>при обращении с отходами животноводства (статье 8.2.3);</w:t>
      </w: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>-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РФ товаров, упаковки товаров, подлежащих утилизации после утраты ими потребительских свойств, реализованных для внутреннего потребления на территории РФ за предыдущий календарный год (статья 8.5.1);</w:t>
      </w: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>-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проведение работ по восстановлению (рекультивации или консервации) нарушенных земель после окончания эксплуатации объекта размещения отходов производства и потребления (часть 3 статьи 8.7);</w:t>
      </w: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>- применение твердых коммунальных отходов для рекультивации земель и карьеров (часть 4 статьи 8.7).</w:t>
      </w: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>- неуплата в установленные сроки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 (статья 8.41.1);</w:t>
      </w:r>
    </w:p>
    <w:p w:rsidR="00DA1873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 xml:space="preserve">Наказание за указанные правонарушения предусмотрено в виде штрафа в размере от 1 </w:t>
      </w:r>
      <w:r w:rsidRPr="00480E2A">
        <w:rPr>
          <w:rFonts w:ascii="Roboto" w:hAnsi="Roboto"/>
          <w:color w:val="333333"/>
        </w:rPr>
        <w:t>до 900 тыс. рублей в зависимости от субъекта ответственности и квалификации действий.</w:t>
      </w:r>
    </w:p>
    <w:p w:rsidR="00DA1873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480E2A">
        <w:rPr>
          <w:rFonts w:ascii="Roboto" w:hAnsi="Roboto"/>
          <w:color w:val="333333"/>
        </w:rPr>
        <w:t>В качестве альтернативного наказания для юридических лиц по вышеуказанным составам (за исключением составов, предусмотренных частями 7-12 статьи 8.2, статьей 8.5.1 и частью 4 статьи 8.7) предусмотрено административное приостановление деятельности на срок до 90 суток.</w:t>
      </w:r>
    </w:p>
    <w:p w:rsidR="00DA1873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r w:rsidRPr="00DA1873">
        <w:rPr>
          <w:rFonts w:ascii="Roboto" w:hAnsi="Roboto"/>
          <w:noProof/>
          <w:color w:val="333333"/>
        </w:rPr>
        <w:drawing>
          <wp:inline distT="0" distB="0" distL="0" distR="0">
            <wp:extent cx="2734310" cy="2083242"/>
            <wp:effectExtent l="0" t="0" r="8890" b="0"/>
            <wp:docPr id="5" name="Рисунок 5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52" cy="214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73" w:rsidRPr="00480E2A" w:rsidRDefault="00DA1873" w:rsidP="00DA187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Roboto" w:hAnsi="Roboto"/>
          <w:color w:val="333333"/>
        </w:rPr>
      </w:pPr>
      <w:bookmarkStart w:id="0" w:name="_GoBack"/>
      <w:bookmarkEnd w:id="0"/>
      <w:r w:rsidRPr="00480E2A">
        <w:rPr>
          <w:rFonts w:ascii="Roboto" w:hAnsi="Roboto"/>
          <w:color w:val="333333"/>
        </w:rPr>
        <w:t xml:space="preserve">При наличии сведений о нарушениях в сфере обращения с твердыми коммунальными отходами необходимо обращаться в Министерство природных ресурсов и экологии Иркутской области, Службу государственного экологического надзора Иркутской области, органы </w:t>
      </w:r>
      <w:proofErr w:type="spellStart"/>
      <w:r w:rsidRPr="00480E2A">
        <w:rPr>
          <w:rFonts w:ascii="Roboto" w:hAnsi="Roboto"/>
          <w:color w:val="333333"/>
        </w:rPr>
        <w:t>Роспотренадзора</w:t>
      </w:r>
      <w:proofErr w:type="spellEnd"/>
      <w:r w:rsidRPr="00480E2A">
        <w:rPr>
          <w:rFonts w:ascii="Roboto" w:hAnsi="Roboto"/>
          <w:color w:val="333333"/>
        </w:rPr>
        <w:t xml:space="preserve"> (при нарушении санитарно-эпидемиологических требований), полиции и прокуратуры.</w:t>
      </w:r>
    </w:p>
    <w:p w:rsidR="00622C4E" w:rsidRDefault="00622C4E"/>
    <w:sectPr w:rsidR="00622C4E" w:rsidSect="00F2262D">
      <w:pgSz w:w="16838" w:h="11906" w:orient="landscape"/>
      <w:pgMar w:top="1135" w:right="820" w:bottom="851" w:left="709" w:header="709" w:footer="709" w:gutter="0"/>
      <w:cols w:num="3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73"/>
    <w:rsid w:val="00622C4E"/>
    <w:rsid w:val="00D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D1D54"/>
  <w15:chartTrackingRefBased/>
  <w15:docId w15:val="{40A21611-F3AE-47C2-A39B-277F647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A18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Крашковец Ольга Александровна</dc:creator>
  <cp:keywords/>
  <dc:description/>
  <cp:lastModifiedBy>Крашковец Ольга Александровна</cp:lastModifiedBy>
  <cp:revision>1</cp:revision>
  <dcterms:created xsi:type="dcterms:W3CDTF">2023-12-18T08:36:00Z</dcterms:created>
  <dcterms:modified xsi:type="dcterms:W3CDTF">2023-12-18T08:46:00Z</dcterms:modified>
</cp:coreProperties>
</file>