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45" w:rsidRDefault="00D14F45" w:rsidP="00D14F45">
      <w:pPr>
        <w:pStyle w:val="1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D14F45" w:rsidRDefault="00D14F45" w:rsidP="00D14F45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14.09.2023г. №4</w:t>
      </w:r>
      <w:r>
        <w:rPr>
          <w:rFonts w:ascii="Arial" w:hAnsi="Arial" w:cs="Arial"/>
          <w:color w:val="auto"/>
          <w:sz w:val="32"/>
          <w:szCs w:val="32"/>
        </w:rPr>
        <w:t>3</w:t>
      </w:r>
    </w:p>
    <w:p w:rsidR="00D14F45" w:rsidRDefault="00D14F45" w:rsidP="00D14F45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D14F45" w:rsidRDefault="00D14F45" w:rsidP="00D14F45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ИРКУТСКАЯ ОБЛАСТЬ</w:t>
      </w:r>
    </w:p>
    <w:p w:rsidR="00D14F45" w:rsidRDefault="00D14F45" w:rsidP="00D14F45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БРАТСКИЙ РАЙОН</w:t>
      </w:r>
    </w:p>
    <w:p w:rsidR="00D14F45" w:rsidRDefault="00D14F45" w:rsidP="00D14F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D14F45" w:rsidRDefault="00D14F45" w:rsidP="00D14F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D14F45" w:rsidRDefault="00D14F45" w:rsidP="00D14F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14F45" w:rsidRPr="00D14F45" w:rsidRDefault="00D14F45" w:rsidP="00D14F45">
      <w:pPr>
        <w:jc w:val="center"/>
        <w:rPr>
          <w:rFonts w:ascii="Arial" w:hAnsi="Arial" w:cs="Arial"/>
          <w:b/>
          <w:sz w:val="24"/>
          <w:szCs w:val="24"/>
        </w:rPr>
      </w:pPr>
    </w:p>
    <w:p w:rsidR="00D14F45" w:rsidRDefault="00D14F45" w:rsidP="00D14F4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14F45">
        <w:rPr>
          <w:rFonts w:ascii="Arial" w:hAnsi="Arial" w:cs="Arial"/>
          <w:b/>
          <w:sz w:val="32"/>
          <w:szCs w:val="32"/>
        </w:rPr>
        <w:t xml:space="preserve">О </w:t>
      </w:r>
      <w:r w:rsidR="00AC008E">
        <w:rPr>
          <w:rFonts w:ascii="Arial" w:hAnsi="Arial" w:cs="Arial"/>
          <w:b/>
          <w:sz w:val="32"/>
          <w:szCs w:val="32"/>
        </w:rPr>
        <w:t>ПРЕ</w:t>
      </w:r>
      <w:r>
        <w:rPr>
          <w:rFonts w:ascii="Arial" w:hAnsi="Arial" w:cs="Arial"/>
          <w:b/>
          <w:sz w:val="32"/>
          <w:szCs w:val="32"/>
        </w:rPr>
        <w:t>ДОСТАВЛЕНИИ МКУК «ТАРМИНСКИЙ КДЦ БРАТСКОГО РАЙОНА» В ПОСТОЯННОЕ (БЕССРОЧНОЕ) ПОЛЬЗОВАНИЕ ЗЕМЕЛЬНОГО УЧАСТКА ДЛЯ РАЗМЕЩЕНИЯ ЗДАНИЯ ТАРМИНСКОЙ СЕЛЬСКОЙ БИБЛИОТЕКИ</w:t>
      </w:r>
    </w:p>
    <w:p w:rsidR="00D14F45" w:rsidRDefault="00D14F45" w:rsidP="00D14F4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14F45" w:rsidRDefault="00D14F45" w:rsidP="00D14F4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ходатайство </w:t>
      </w:r>
      <w:proofErr w:type="gramStart"/>
      <w:r>
        <w:rPr>
          <w:rFonts w:ascii="Arial" w:hAnsi="Arial" w:cs="Arial"/>
          <w:sz w:val="24"/>
          <w:szCs w:val="24"/>
        </w:rPr>
        <w:t>директора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казённого учреждения культуры «Тарминский культурно-досуговый центр Братского района» Кащук Елены Стефановны, действующей на основании Устава, о предоставлении земельного участка в постоянное (бессрочное) пользование, руководствуясь пп.1 п.2 ст. 39.9, ст. 39.17 Земельного кодекса РФ, п.2 ст. 3.3 Федерального закона от 25.10.2001г. №137-ФЗ «О введении в действие Земельного кодекса Российской Федерации», ст. 46 Устава Тарминского муниципального образования, - </w:t>
      </w:r>
    </w:p>
    <w:p w:rsidR="00D14F45" w:rsidRDefault="00D14F45" w:rsidP="00D14F45">
      <w:pPr>
        <w:ind w:firstLine="709"/>
        <w:rPr>
          <w:rFonts w:ascii="Arial" w:hAnsi="Arial" w:cs="Arial"/>
          <w:sz w:val="24"/>
          <w:szCs w:val="24"/>
        </w:rPr>
      </w:pPr>
    </w:p>
    <w:p w:rsidR="00D14F45" w:rsidRDefault="00D14F45" w:rsidP="00D14F4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C008E" w:rsidRPr="00AC008E" w:rsidRDefault="00AC008E" w:rsidP="00D14F4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14F45" w:rsidRPr="00D14F45" w:rsidRDefault="00AC008E" w:rsidP="00D14F4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Предоставить муниципальному казённому учреждению культуры «</w:t>
      </w:r>
      <w:r>
        <w:rPr>
          <w:rFonts w:ascii="Arial" w:hAnsi="Arial" w:cs="Arial"/>
          <w:sz w:val="24"/>
          <w:szCs w:val="24"/>
        </w:rPr>
        <w:t>Тарминский культурно-досуговый центр Братского района</w:t>
      </w:r>
      <w:r>
        <w:rPr>
          <w:rFonts w:ascii="Arial" w:hAnsi="Arial" w:cs="Arial"/>
          <w:sz w:val="24"/>
          <w:szCs w:val="24"/>
        </w:rPr>
        <w:t xml:space="preserve">» в постоянное (бессрочное) пользование земельный участок категории земель населенных пунктов, кадастровый номер 38:02:060102:337, площадью 755 (семьсот пятьдесят пять)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., находящийся по адресу: Иркутская область, Братский район, п. Тарма, ул. Дубынина, 11Б,</w:t>
      </w:r>
      <w:r w:rsidR="00E6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размещения здания нежилого- Тарминская сельская библиотека.</w:t>
      </w:r>
    </w:p>
    <w:p w:rsidR="00D14F45" w:rsidRPr="00D14F45" w:rsidRDefault="00D14F45" w:rsidP="00D14F45">
      <w:pPr>
        <w:ind w:firstLine="709"/>
        <w:rPr>
          <w:rFonts w:ascii="Arial" w:hAnsi="Arial" w:cs="Arial"/>
          <w:b/>
          <w:sz w:val="24"/>
          <w:szCs w:val="24"/>
        </w:rPr>
      </w:pPr>
    </w:p>
    <w:p w:rsidR="00D14F45" w:rsidRDefault="00D14F45" w:rsidP="00D14F45">
      <w:pPr>
        <w:ind w:left="708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</w:t>
      </w:r>
    </w:p>
    <w:p w:rsidR="00D14F45" w:rsidRDefault="00D14F45" w:rsidP="00D14F4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Тарминского </w:t>
      </w:r>
    </w:p>
    <w:p w:rsidR="00D14F45" w:rsidRDefault="00D14F45" w:rsidP="00D14F4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14F45" w:rsidRDefault="00D14F45" w:rsidP="00D14F4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М.Т. Коротюк</w:t>
      </w:r>
    </w:p>
    <w:p w:rsidR="00C622C0" w:rsidRDefault="00E6542D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2D"/>
    <w:rsid w:val="001C1F2D"/>
    <w:rsid w:val="00307378"/>
    <w:rsid w:val="00AC008E"/>
    <w:rsid w:val="00CE3524"/>
    <w:rsid w:val="00D14F45"/>
    <w:rsid w:val="00E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2B53-24C5-45CE-9A12-9F85FB95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4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F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4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2023-09-20T02:39:00Z</cp:lastPrinted>
  <dcterms:created xsi:type="dcterms:W3CDTF">2023-09-20T02:19:00Z</dcterms:created>
  <dcterms:modified xsi:type="dcterms:W3CDTF">2023-09-20T02:56:00Z</dcterms:modified>
</cp:coreProperties>
</file>