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37" w:rsidRPr="00293FB0" w:rsidRDefault="00EF5F20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3FB0">
        <w:rPr>
          <w:rFonts w:ascii="Arial" w:hAnsi="Arial" w:cs="Arial"/>
          <w:b/>
          <w:color w:val="000000"/>
          <w:sz w:val="32"/>
          <w:szCs w:val="32"/>
        </w:rPr>
        <w:t>24</w:t>
      </w:r>
      <w:r w:rsidR="001925D4" w:rsidRPr="00293FB0">
        <w:rPr>
          <w:rFonts w:ascii="Arial" w:hAnsi="Arial" w:cs="Arial"/>
          <w:b/>
          <w:color w:val="000000"/>
          <w:sz w:val="32"/>
          <w:szCs w:val="32"/>
        </w:rPr>
        <w:t>.</w:t>
      </w:r>
      <w:r w:rsidRPr="00293FB0">
        <w:rPr>
          <w:rFonts w:ascii="Arial" w:hAnsi="Arial" w:cs="Arial"/>
          <w:b/>
          <w:color w:val="000000"/>
          <w:sz w:val="32"/>
          <w:szCs w:val="32"/>
        </w:rPr>
        <w:t>06</w:t>
      </w:r>
      <w:r w:rsidR="001925D4" w:rsidRPr="00293FB0">
        <w:rPr>
          <w:rFonts w:ascii="Arial" w:hAnsi="Arial" w:cs="Arial"/>
          <w:b/>
          <w:color w:val="000000"/>
          <w:sz w:val="32"/>
          <w:szCs w:val="32"/>
        </w:rPr>
        <w:t>.</w:t>
      </w:r>
      <w:r w:rsidRPr="00293FB0">
        <w:rPr>
          <w:rFonts w:ascii="Arial" w:hAnsi="Arial" w:cs="Arial"/>
          <w:b/>
          <w:color w:val="000000"/>
          <w:sz w:val="32"/>
          <w:szCs w:val="32"/>
        </w:rPr>
        <w:t>2024</w:t>
      </w:r>
      <w:r w:rsidR="001925D4" w:rsidRPr="00293FB0">
        <w:rPr>
          <w:rFonts w:ascii="Arial" w:hAnsi="Arial" w:cs="Arial"/>
          <w:b/>
          <w:color w:val="000000"/>
          <w:sz w:val="32"/>
          <w:szCs w:val="32"/>
        </w:rPr>
        <w:t>г. №</w:t>
      </w:r>
      <w:r w:rsidRPr="00293FB0">
        <w:rPr>
          <w:rFonts w:ascii="Arial" w:hAnsi="Arial" w:cs="Arial"/>
          <w:b/>
          <w:color w:val="000000"/>
          <w:sz w:val="32"/>
          <w:szCs w:val="32"/>
        </w:rPr>
        <w:t>38</w:t>
      </w:r>
    </w:p>
    <w:p w:rsidR="006A4137" w:rsidRPr="00293FB0" w:rsidRDefault="001925D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3FB0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6A4137" w:rsidRPr="00293FB0" w:rsidRDefault="001925D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3FB0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6A4137" w:rsidRPr="00293FB0" w:rsidRDefault="001925D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3FB0">
        <w:rPr>
          <w:rFonts w:ascii="Arial" w:hAnsi="Arial" w:cs="Arial"/>
          <w:b/>
          <w:color w:val="000000"/>
          <w:sz w:val="32"/>
          <w:szCs w:val="32"/>
        </w:rPr>
        <w:t>БРАТСКИЙ МУНИЦИПАЛЬНЫЙ РАЙОН</w:t>
      </w:r>
    </w:p>
    <w:p w:rsidR="006A4137" w:rsidRPr="00293FB0" w:rsidRDefault="00EF5F20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3FB0">
        <w:rPr>
          <w:rFonts w:ascii="Arial" w:hAnsi="Arial" w:cs="Arial"/>
          <w:b/>
          <w:color w:val="000000"/>
          <w:sz w:val="32"/>
          <w:szCs w:val="32"/>
        </w:rPr>
        <w:t>ТАРМИНСКОЕ</w:t>
      </w:r>
      <w:r w:rsidR="001925D4" w:rsidRPr="00293FB0">
        <w:rPr>
          <w:rFonts w:ascii="Arial" w:hAnsi="Arial" w:cs="Arial"/>
          <w:b/>
          <w:color w:val="000000"/>
          <w:sz w:val="32"/>
          <w:szCs w:val="32"/>
        </w:rPr>
        <w:t xml:space="preserve"> МУНИЦИПАЛЬНОЕ ОБРАЗОВАНИЕ</w:t>
      </w:r>
    </w:p>
    <w:p w:rsidR="006A4137" w:rsidRPr="00293FB0" w:rsidRDefault="001925D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3FB0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6A4137" w:rsidRPr="00293FB0" w:rsidRDefault="001925D4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93FB0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6A4137" w:rsidRPr="00293FB0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293FB0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 СОСТАВЛЕНИЯ И УТВЕРЖДЕНИЯ ОТЧЕТА О РЕЗУЛЬТАТАХ ДЕЯТЕЛЬНОСТИ МУНИЦИПАЛЬНЫХ УЧРЕЖДЕНИЙ, ПОДВЕДОМСТВЕННЫХ АДМИНИСТРАЦИИ </w:t>
      </w:r>
      <w:r w:rsidR="00EF5F20" w:rsidRPr="00293FB0">
        <w:rPr>
          <w:rFonts w:ascii="Arial" w:hAnsi="Arial" w:cs="Arial"/>
          <w:b/>
          <w:bCs/>
          <w:color w:val="000000"/>
          <w:sz w:val="32"/>
          <w:szCs w:val="32"/>
        </w:rPr>
        <w:t>ТАРМИНСКОГО</w:t>
      </w:r>
      <w:r w:rsidRPr="00293FB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ПОСЕЛЕНИЯ, И ОБ ИСПОЛЬЗОВАНИИ ЗАКРЕПЛЕННОГО ЗА НИМИ МУНИЦИПАЛЬНОГО ИМУЩЕСТВА</w:t>
      </w:r>
    </w:p>
    <w:p w:rsidR="006A4137" w:rsidRDefault="001925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подпунктом 10 пункта 3.3 статьи 32 Федерального закона от 12.01.1996 N 7-ФЗ «О некоммерческих организациях», Федеральным законом от 3 ноября 2006 г. N 174-ФЗ «Об автономных учреждениях»,  Федеральным законом от 06.10.2003 N 131-ФЗ «Об общих принципах организации местного самоуправления в Российской Федерации», приказом Минфина России от 2 ноября 2021 г. N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</w:t>
      </w:r>
      <w:r w:rsidR="00EF5F20">
        <w:rPr>
          <w:rFonts w:ascii="Arial" w:hAnsi="Arial" w:cs="Arial"/>
          <w:color w:val="000000"/>
          <w:sz w:val="24"/>
          <w:szCs w:val="24"/>
        </w:rPr>
        <w:t xml:space="preserve">ст. 46 </w:t>
      </w:r>
      <w:r>
        <w:rPr>
          <w:rFonts w:ascii="Arial" w:hAnsi="Arial" w:cs="Arial"/>
          <w:color w:val="000000"/>
          <w:sz w:val="24"/>
          <w:szCs w:val="24"/>
        </w:rPr>
        <w:t>Уставом 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администрация 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 сельского поселения,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ПОСТАНОВЛЯЕТ: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Утвердить Порядок составления и утверждения отчета о результатах деятельности муниципальных учреждений, подведомственных администрации 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> сельского поселения, и об использовании закрепленного за ними муниципального имущества (Приложение № 1).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Утвердить рекомендуемые образцы сведений, включаемых в отчет о результатах деятельности муниципального учреждения, подведомственного администрации 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и об использовании закрепленного за ним муниципального имущества (Приложение № 2).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3. Настоящее постановление распространяет свое действие на правоотношения, возникшие с 1 января 2024 года, и применяется, начиная с представления отчета за 2023 год.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Настоящее постановление подлежит официальному опубликованию в Информационном бюллетене 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и размещению на официальном сайте </w:t>
      </w:r>
      <w:r w:rsidR="00EF5F20">
        <w:rPr>
          <w:rFonts w:ascii="Arial" w:hAnsi="Arial" w:cs="Arial"/>
          <w:color w:val="000000"/>
          <w:sz w:val="24"/>
          <w:szCs w:val="24"/>
        </w:rPr>
        <w:t xml:space="preserve">Тарминского 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  в информационно-телекоммуникационной сети «Интернет».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Контроль над исполнением настоящего постановления оставляю за собой.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6A4137" w:rsidRDefault="001925D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Глава </w:t>
      </w:r>
      <w:r w:rsidR="00EF5F20">
        <w:rPr>
          <w:rFonts w:ascii="Arial" w:hAnsi="Arial" w:cs="Arial"/>
          <w:b/>
          <w:color w:val="000000"/>
          <w:sz w:val="24"/>
          <w:szCs w:val="24"/>
        </w:rPr>
        <w:t>Тарминского</w:t>
      </w:r>
    </w:p>
    <w:p w:rsidR="00EF5F20" w:rsidRDefault="001925D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муниципального образования</w:t>
      </w:r>
    </w:p>
    <w:p w:rsidR="006A4137" w:rsidRDefault="00EF5F2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М.Т.Коротюк</w:t>
      </w:r>
      <w:proofErr w:type="spellEnd"/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  <w:r w:rsidR="001925D4">
        <w:rPr>
          <w:rFonts w:ascii="Arial" w:hAnsi="Arial" w:cs="Arial"/>
          <w:b/>
          <w:color w:val="000000"/>
          <w:sz w:val="24"/>
          <w:szCs w:val="24"/>
        </w:rPr>
        <w:tab/>
      </w:r>
    </w:p>
    <w:p w:rsidR="006A4137" w:rsidRDefault="006A413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4137" w:rsidRDefault="006A413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25D4" w:rsidRDefault="001925D4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</w:p>
    <w:p w:rsidR="001925D4" w:rsidRDefault="001925D4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</w:p>
    <w:p w:rsidR="00653D76" w:rsidRDefault="00653D76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</w:p>
    <w:p w:rsidR="006A4137" w:rsidRDefault="001925D4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№ 1</w:t>
      </w:r>
    </w:p>
    <w:p w:rsidR="006A4137" w:rsidRDefault="001925D4">
      <w:pPr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к постановлению</w:t>
      </w:r>
    </w:p>
    <w:p w:rsidR="006A4137" w:rsidRDefault="001925D4">
      <w:pPr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Администрации </w:t>
      </w:r>
      <w:r w:rsidR="00EF5F20">
        <w:rPr>
          <w:rFonts w:ascii="Courier New" w:hAnsi="Courier New" w:cs="Courier New"/>
          <w:color w:val="000000"/>
        </w:rPr>
        <w:t>Тарминского</w:t>
      </w:r>
      <w:r>
        <w:rPr>
          <w:rFonts w:ascii="Courier New" w:hAnsi="Courier New" w:cs="Courier New"/>
          <w:color w:val="000000"/>
        </w:rPr>
        <w:t xml:space="preserve"> сельского поселения</w:t>
      </w:r>
    </w:p>
    <w:p w:rsidR="006A4137" w:rsidRDefault="001925D4">
      <w:pPr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от </w:t>
      </w:r>
      <w:r w:rsidR="00EF5F20">
        <w:rPr>
          <w:rFonts w:ascii="Courier New" w:hAnsi="Courier New" w:cs="Courier New"/>
          <w:color w:val="000000"/>
        </w:rPr>
        <w:t>24.06.</w:t>
      </w:r>
      <w:r>
        <w:rPr>
          <w:rFonts w:ascii="Courier New" w:hAnsi="Courier New" w:cs="Courier New"/>
          <w:color w:val="000000"/>
        </w:rPr>
        <w:t>2024 г. №</w:t>
      </w:r>
      <w:r w:rsidR="00EF5F20">
        <w:rPr>
          <w:rFonts w:ascii="Courier New" w:hAnsi="Courier New" w:cs="Courier New"/>
          <w:color w:val="000000"/>
        </w:rPr>
        <w:t>38</w:t>
      </w:r>
      <w:r>
        <w:rPr>
          <w:rFonts w:ascii="Courier New" w:hAnsi="Courier New" w:cs="Courier New"/>
          <w:color w:val="000000"/>
        </w:rPr>
        <w:t xml:space="preserve"> </w:t>
      </w:r>
    </w:p>
    <w:p w:rsidR="006A4137" w:rsidRDefault="001925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P35"/>
      <w:bookmarkEnd w:id="0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Порядок составления и утверждения отчета о результатах деятельности муниципальных учреждений, подведомственных администрации </w:t>
      </w:r>
      <w:r w:rsidR="00EF5F20">
        <w:rPr>
          <w:rFonts w:ascii="Arial" w:hAnsi="Arial" w:cs="Arial"/>
          <w:b/>
          <w:bCs/>
          <w:color w:val="000000"/>
          <w:sz w:val="24"/>
          <w:szCs w:val="24"/>
        </w:rPr>
        <w:t>Тарминского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</w:t>
      </w:r>
      <w:bookmarkStart w:id="1" w:name="_GoBack"/>
      <w:bookmarkEnd w:id="1"/>
      <w:r>
        <w:rPr>
          <w:rFonts w:ascii="Arial" w:hAnsi="Arial" w:cs="Arial"/>
          <w:b/>
          <w:bCs/>
          <w:color w:val="000000"/>
          <w:sz w:val="24"/>
          <w:szCs w:val="24"/>
        </w:rPr>
        <w:t>ния, и об использовании закрепленного за ними муниципального имущества</w:t>
      </w:r>
    </w:p>
    <w:p w:rsidR="006A4137" w:rsidRDefault="001925D4">
      <w:pPr>
        <w:spacing w:after="0" w:line="240" w:lineRule="auto"/>
        <w:ind w:left="720" w:firstLine="7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I. Общие положения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Настоящий Порядок разработан на основании Приказа Минфина России от 2 ноября 2021 г. N 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 (далее – Общие требования) и устанавливает требования к составлению и утверждению отчета о результатах деятельности муниципальных учреждений, подведомственных администрации 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(далее соответственно -сельское поселение, учредитель) и об использовании закрепленного за ними муниципального имущества (далее - Отчет).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Отчет составляется муниципальными учреждениями </w:t>
      </w:r>
      <w:r w:rsidR="00EF5F20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 (автономными, бюджетными и казенными) (далее – муниципальные учреждения) в соответствии с настоящим Порядком, и с учетом требований действующего законодательства Российской Федерации о защите государственной тайны.</w:t>
      </w:r>
    </w:p>
    <w:p w:rsidR="006A4137" w:rsidRDefault="001925D4">
      <w:pPr>
        <w:spacing w:after="0" w:line="240" w:lineRule="auto"/>
        <w:ind w:firstLine="70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Отчет составляется муниципальным учреждением.</w:t>
      </w:r>
    </w:p>
    <w:p w:rsidR="006A4137" w:rsidRDefault="001925D4">
      <w:pPr>
        <w:spacing w:after="0" w:line="240" w:lineRule="auto"/>
        <w:ind w:firstLine="6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Отчет составляется в валюте Российской Федерации (в части показателей в денежном выражении) по состоянию на 1 января года, следующего за отчетным, и направляется учредителю для рассмотрения в срок не позднее 1 марта года, следующего за отчетным, или первого рабочего дня, следующего за указанной датой.</w:t>
      </w:r>
    </w:p>
    <w:p w:rsidR="006A4137" w:rsidRDefault="001925D4">
      <w:pPr>
        <w:spacing w:after="0" w:line="240" w:lineRule="auto"/>
        <w:ind w:firstLine="6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Учредитель вправе в срок не позднее тридцати календарных дней до наступления отчетной даты направить учреждению требование о составлении и утверждении промежуточного отчета (за квартал, полугодие).</w:t>
      </w:r>
    </w:p>
    <w:p w:rsidR="006A4137" w:rsidRDefault="001925D4">
      <w:pPr>
        <w:spacing w:after="0" w:line="240" w:lineRule="auto"/>
        <w:ind w:firstLine="6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Отчет, не содержащий сведения, составляющие государственную тайну или иную охраняемую законом тайну, составляется и утверждается муниципальным учреждением 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в форме электронных документов, подписываемых усиленной квалифицированной электронной подписью лица, уполномоченного действовать от имени учреждения, а при </w:t>
      </w:r>
      <w:r>
        <w:rPr>
          <w:rFonts w:ascii="Arial" w:hAnsi="Arial" w:cs="Arial"/>
          <w:color w:val="000000"/>
          <w:sz w:val="24"/>
          <w:szCs w:val="24"/>
        </w:rPr>
        <w:lastRenderedPageBreak/>
        <w:t>отсутствии технической возможности – в форме бумажного документа с одновременным представлением копии документа на электронном носителе.</w:t>
      </w:r>
    </w:p>
    <w:p w:rsidR="006A4137" w:rsidRDefault="001925D4">
      <w:pPr>
        <w:spacing w:after="0" w:line="240" w:lineRule="auto"/>
        <w:ind w:firstLine="6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7. Отчет, содержащий сведения, составляющие государственную или иную охраняемую законом тайну,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 или иной охраняемой законом тайны</w:t>
      </w:r>
    </w:p>
    <w:p w:rsidR="006A4137" w:rsidRDefault="001925D4">
      <w:pPr>
        <w:spacing w:after="0" w:line="240" w:lineRule="auto"/>
        <w:ind w:firstLine="6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Сведения о выполнении муниципального задания муниципальными бюджетными (автономными) учреждениями, а также муниципальными казенными учреждениями, в случае утверждения муниципальному казенному учреждению муниципального задания, не содержащие сведения, составляющие государственную тайну или иную охраняемую законом тайну, формируются на основании данных, предусмотренных формой Отчета о выполнении муниципального задания, утвержденной постановлением администрации</w:t>
      </w:r>
      <w:r w:rsidR="00EF5F20">
        <w:rPr>
          <w:rFonts w:ascii="Arial" w:hAnsi="Arial" w:cs="Arial"/>
          <w:color w:val="000000"/>
          <w:sz w:val="24"/>
          <w:szCs w:val="24"/>
        </w:rPr>
        <w:t xml:space="preserve"> Т</w:t>
      </w:r>
      <w:r w:rsidR="00D96DC8">
        <w:rPr>
          <w:rFonts w:ascii="Arial" w:hAnsi="Arial" w:cs="Arial"/>
          <w:color w:val="000000"/>
          <w:sz w:val="24"/>
          <w:szCs w:val="24"/>
        </w:rPr>
        <w:t>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6A4137" w:rsidRDefault="001925D4">
      <w:pPr>
        <w:spacing w:after="0" w:line="240" w:lineRule="auto"/>
        <w:ind w:firstLine="6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составе имущественного комплекса в части недвижимого имущества муниципальных учреждений и особо ценного движимого имущества муниципальных бюджетных (автономных) учреждений формируются на основании данных Реестра муниципального имущества сельского поселения на отчетную дату.</w:t>
      </w:r>
    </w:p>
    <w:p w:rsidR="006A4137" w:rsidRDefault="001925D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II. Требования к Отчету</w:t>
      </w:r>
    </w:p>
    <w:p w:rsidR="006A4137" w:rsidRDefault="001925D4">
      <w:pPr>
        <w:spacing w:after="0" w:line="240" w:lineRule="auto"/>
        <w:ind w:firstLine="6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ind w:firstLine="6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Отчет муниципального учреждения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составляться в разрезе следующих разделов: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раздел 1 "Результаты деятельности";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раздел 2 "Использование имущества, закрепленного за учреждением";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раздел 3 "Эффективность деятельности".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Раздел 3 "Эффективность деятельности" формируется учреждениями, которые в случаях, предусмотренных действующим законодательством и муниципальными нормативными правовыми актами, наделены полномочиями по исполнению отдельных государственных и муниципальных функций, а также осуществляют полномочия по обеспечению деятельности администрации сельского поселения, осуществляющей функции и полномочия учредителя таких учреждений.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Формирование сведений, включаемых в разделы Отчета осуществляется в соответствии с разделом III Общих требований и настоящим Порядком.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 В раздел 1 "Результаты деятельности" должны включаться: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отчет о выполнении муниципального задания на оказание муниципальных услуг (выполнение работ) (далее - муниципальное задание) - формируется бюджетными и автономными учреждениями, а также казенными учреждениями, которым в соответствии с решением учредителя сформировано муниципальное задание;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 пунктом 14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сведения о доходах учреждения в виде прибыли, приходящейся на доли в уставных (складочных) капиталах хозяйственных товариществ и обществ, или дивидендов по акциям, принадлежащим учреждению, формируемые в соответствии с пунктом 15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просроченной кредиторской задолженности, формируемые в соответствии с пунктом 16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задолженности по ущербу, недостачам, хищениям денежных средств и материальных ценностей, формируемые в соответствии с пунктом 17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численности сотрудников и оплате труда, формируемые в соответствии с пунктом 18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счетах учреждения, открытых в кредитных организациях, формируемые в соответствии с пунктом 19 Общих требований.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 В раздел 2 "Использование имущества, закрепленного за учреждением" должны включаться: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 пунктом 20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пунктом 21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недвижимом имуществе, используемом по договору аренды, формируемые в соответствии с пунктом 22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недвижимом имуществе, используемом по договору безвозмездного пользования (договору ссуды), формируемые в соответствии с пунктом 23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об особо ценном движимом имуществе (за исключением транспортных средств), формируемые в соответствии с пунктом 24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транспортных средствах, формируемые в соответствии с пунктом 25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об имуществе, за исключением земельных участков, переданном в аренду, формируемые в соответствии с пунктом 25 1 настоящих Общих требований.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12. В раздел 3 "Эффективность деятельности" должны включаться: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видах деятельности, в отношении которых установлен показатель эффективности, формируемые в соответствии с пунктом 26 Общих требований;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достижении показателей эффективности деятельности учреждения, формируемые в соответствии с пунктом 27 Общих требований.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13. В раздел 1 "Результаты деятельности", раздел 2 "Использование имущества, закрепленного за учреждением" и раздел 3 "Эффективность деятельности" по решению учредителя, могут включаться также дополнительные сведения о результатах деятельности учреждения и использования им имущества, информация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 необходимости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формирования которых должна быть доведена до учреждения не позднее тридцати календарных дней до наступления отчетной даты.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 принятии решения учредителем о необходимости представления дополнительных сведений, указанные материалы представляются учреждением в виде электронных образов документов (документов на бумажном носителе, преобразованных в электронную форму путем сканирования).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14. Рекомендуемые образцы сведений, включаемых в Отчет, устанавливаются учредителем.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15. Муниципальное учреждение, имеющее обособленное(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ые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 подразделение(я) (филиалы), осуществляющее полномочия по ведению бухгалтерского учета, формирует Отчет на основании Отчета головного учреждения (сформированного без учета Отчетов обособленных подразделений) и отчета(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ов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 обособленного(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ых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 подразделения(й).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16.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(автономных) учреждений.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III. Порядок утверждения, рассмотрения и внесения изменений в Отчет</w:t>
      </w:r>
    </w:p>
    <w:p w:rsidR="006A4137" w:rsidRDefault="001925D4">
      <w:pPr>
        <w:spacing w:after="0" w:line="240" w:lineRule="auto"/>
        <w:ind w:firstLine="69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17. Отчет муниципальных казенных и бюджетных учреждений утверждается руководителем муниципального учреждения.</w:t>
      </w:r>
    </w:p>
    <w:p w:rsidR="006A4137" w:rsidRDefault="001925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Отчет автономного учреждения утверждается руководителем учреждения с учетом требований Федерального закона от 3 ноября 2006 г. N 174-ФЗ "Об автономных учреждениях" и представляется органу - учредителю.</w:t>
      </w:r>
    </w:p>
    <w:p w:rsidR="006A4137" w:rsidRDefault="001925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18. Отчеты муниципальных учреждений, за исключением Отчетов, содержащих сведения, составляющие государственную или иную охраняемую законом тайну, утверждаются и представляются в администрацию </w:t>
      </w:r>
      <w:r w:rsidR="00D96DC8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> сельского поселения на рассмотрение в сроки, установленные в соответствии с пунктами 4 и 5 настоящего Порядка.</w:t>
      </w:r>
    </w:p>
    <w:p w:rsidR="006A4137" w:rsidRDefault="001925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случае направления Отчета в форме бумажного документа, Отчет представляется в двух экземплярах.</w:t>
      </w:r>
    </w:p>
    <w:p w:rsidR="006A4137" w:rsidRDefault="001925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19. Отчеты, содержащие сведения, составляющие государственную или иную охраняемую законом тайну, представляются и рассматриваются в порядке, установленном учредителем для рассмотрения документов, содержащих сведения, составляющие государственную или иную охраняемую законом тайну.</w:t>
      </w:r>
    </w:p>
    <w:p w:rsidR="006A4137" w:rsidRDefault="001925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Сроки утверждения и представления Отчетов, содержащих сведения, составляющие государственную или иную охраняемую законом тайну, не могут превышать сроки, установленные в соответствии с пунктом 18 настоящего Порядка более чем на пять рабочих дней.</w:t>
      </w:r>
    </w:p>
    <w:p w:rsidR="006A4137" w:rsidRDefault="001925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20. Администрация </w:t>
      </w:r>
      <w:r w:rsidR="004064B1">
        <w:rPr>
          <w:rFonts w:ascii="Arial" w:hAnsi="Arial" w:cs="Arial"/>
          <w:color w:val="000000"/>
          <w:sz w:val="24"/>
          <w:szCs w:val="24"/>
        </w:rPr>
        <w:t xml:space="preserve">Тарминского </w:t>
      </w:r>
      <w:r>
        <w:rPr>
          <w:rFonts w:ascii="Arial" w:hAnsi="Arial" w:cs="Arial"/>
          <w:color w:val="000000"/>
          <w:sz w:val="24"/>
          <w:szCs w:val="24"/>
        </w:rPr>
        <w:t>сельского поселения рассматривает Отчет муниципального учреждения в течение десяти рабочих дней, а при представлении уточненного Отчета - в течение двух рабочих дней, следующих за днем представления Отчета, и согласовывает его либо направляет муниципальному учреждению требование о доработке Отчета с указанием причин, послуживших основанием для необходимости его доработки.</w:t>
      </w:r>
    </w:p>
    <w:p w:rsidR="006A4137" w:rsidRDefault="001925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случае направления требования о доработке Отчета муниципальное учреждение в течение пяти рабочих дней со дня поступления требования о доработке Отчета осуществляет устранение причин, послуживших основанием для направления требования о доработке Отчета, и повторно направляет Отчет в администрацию </w:t>
      </w:r>
      <w:r w:rsidR="004064B1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> сельского поселения.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После согласования Отчета главой администрации</w:t>
      </w:r>
      <w:r>
        <w:rPr>
          <w:rFonts w:ascii="Arial" w:hAnsi="Arial" w:cs="Arial"/>
          <w:color w:val="FF0000"/>
          <w:sz w:val="24"/>
          <w:szCs w:val="24"/>
        </w:rPr>
        <w:t> </w:t>
      </w:r>
      <w:r w:rsidR="004064B1" w:rsidRPr="004064B1">
        <w:rPr>
          <w:rFonts w:ascii="Arial" w:hAnsi="Arial" w:cs="Arial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> сельского поселения один экземпляр Отчета в форме бумажного документа возвращается учреждению для хранения и дальнейшего использования в работе, второй экземпляр остается в администрации </w:t>
      </w:r>
      <w:r w:rsidR="004064B1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 для хранения и размещения на официальном сайте для размещения информации о государственных и муниципальных учреждениях в информационно-телекоммуникационной сети "Интернет" в соответствии с пунктом 3.5 статьи 32 </w:t>
      </w:r>
      <w:r>
        <w:rPr>
          <w:rFonts w:ascii="Arial" w:hAnsi="Arial" w:cs="Arial"/>
          <w:color w:val="000000"/>
          <w:sz w:val="24"/>
          <w:szCs w:val="24"/>
        </w:rPr>
        <w:lastRenderedPageBreak/>
        <w:t>Федерального закона от 12 января 1996 года N 7-ФЗ "О некоммерческих организациях" и пунктом 10 статьи 2 Федерального закона от 3 ноября 2006 г. N 174-ФЗ "Об автономных учреждениях", с учетом требований законодательства Российской Федерации о защите государственной или иной охраняемой законом тайны.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21. Согласованный в соответствии с пунктом 20 настоящего Порядка Отчет размещается на официальном сайте администрации </w:t>
      </w:r>
      <w:r w:rsidR="004064B1">
        <w:rPr>
          <w:rFonts w:ascii="Arial" w:hAnsi="Arial" w:cs="Arial"/>
          <w:color w:val="000000"/>
          <w:sz w:val="24"/>
          <w:szCs w:val="24"/>
        </w:rPr>
        <w:t>Тарминского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в сети Интернет, а также муниципальным учреждением на своем официальном сайте в сети Интернет с учетом требований законодательства Российской Федерации о защите или иной охраняемой законом тайны.</w:t>
      </w:r>
    </w:p>
    <w:p w:rsidR="006A4137" w:rsidRDefault="001925D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22. Руководитель муниципального учреждения несет ответственность за соблюдение Общих требований и настоящего Порядка при составлении, утверждении и представлении Отчета.</w:t>
      </w: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6A4137" w:rsidRDefault="006A4137">
      <w:pPr>
        <w:spacing w:after="0" w:line="240" w:lineRule="auto"/>
        <w:ind w:left="5040" w:firstLine="698"/>
        <w:jc w:val="right"/>
        <w:rPr>
          <w:rFonts w:ascii="Courier New" w:hAnsi="Courier New" w:cs="Courier New"/>
          <w:color w:val="000000"/>
        </w:rPr>
      </w:pPr>
    </w:p>
    <w:p w:rsidR="001925D4" w:rsidRDefault="001925D4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</w:p>
    <w:p w:rsidR="001925D4" w:rsidRDefault="001925D4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</w:p>
    <w:p w:rsidR="001925D4" w:rsidRDefault="001925D4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</w:p>
    <w:p w:rsidR="006A4137" w:rsidRDefault="001925D4">
      <w:pPr>
        <w:spacing w:after="0" w:line="240" w:lineRule="auto"/>
        <w:ind w:left="5670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№ 2</w:t>
      </w:r>
    </w:p>
    <w:p w:rsidR="006A4137" w:rsidRDefault="001925D4">
      <w:pPr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к постановлению</w:t>
      </w:r>
    </w:p>
    <w:p w:rsidR="006A4137" w:rsidRDefault="001925D4">
      <w:pPr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Администрации </w:t>
      </w:r>
      <w:r w:rsidR="004064B1">
        <w:rPr>
          <w:rFonts w:ascii="Courier New" w:hAnsi="Courier New" w:cs="Courier New"/>
          <w:color w:val="000000"/>
        </w:rPr>
        <w:t>Тарминского</w:t>
      </w:r>
      <w:r>
        <w:rPr>
          <w:rFonts w:ascii="Courier New" w:hAnsi="Courier New" w:cs="Courier New"/>
          <w:color w:val="000000"/>
        </w:rPr>
        <w:t xml:space="preserve"> сельского поселения</w:t>
      </w:r>
    </w:p>
    <w:p w:rsidR="006A4137" w:rsidRDefault="001925D4">
      <w:pPr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от </w:t>
      </w:r>
      <w:r w:rsidR="004064B1">
        <w:rPr>
          <w:rFonts w:ascii="Courier New" w:hAnsi="Courier New" w:cs="Courier New"/>
          <w:color w:val="000000"/>
        </w:rPr>
        <w:t>24.06.</w:t>
      </w:r>
      <w:r>
        <w:rPr>
          <w:rFonts w:ascii="Courier New" w:hAnsi="Courier New" w:cs="Courier New"/>
          <w:color w:val="000000"/>
        </w:rPr>
        <w:t>2024 г. №</w:t>
      </w:r>
      <w:r w:rsidR="004064B1">
        <w:rPr>
          <w:rFonts w:ascii="Courier New" w:hAnsi="Courier New" w:cs="Courier New"/>
          <w:color w:val="000000"/>
        </w:rPr>
        <w:t>38</w:t>
      </w:r>
      <w:r>
        <w:rPr>
          <w:rFonts w:ascii="Courier New" w:hAnsi="Courier New" w:cs="Courier New"/>
          <w:color w:val="000000"/>
        </w:rPr>
        <w:t xml:space="preserve"> </w:t>
      </w:r>
    </w:p>
    <w:p w:rsidR="006A4137" w:rsidRDefault="006A4137">
      <w:pPr>
        <w:spacing w:after="0" w:line="240" w:lineRule="auto"/>
        <w:ind w:firstLine="698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Рекомендуемые образцы сведений, включаемых в отчет о результатах деятельности муниципального учреждения, подведомственного администрации </w:t>
      </w:r>
      <w:r w:rsidR="004064B1">
        <w:rPr>
          <w:rFonts w:ascii="Arial" w:hAnsi="Arial" w:cs="Arial"/>
          <w:b/>
          <w:bCs/>
          <w:color w:val="000000"/>
          <w:sz w:val="24"/>
          <w:szCs w:val="24"/>
        </w:rPr>
        <w:t>Тарминского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 и об использовании закрепленного за ним муниципального имущества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ind w:firstLine="69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Титульный лист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9"/>
        <w:gridCol w:w="4902"/>
      </w:tblGrid>
      <w:tr w:rsidR="006A4137">
        <w:tc>
          <w:tcPr>
            <w:tcW w:w="4669" w:type="dxa"/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Согласовано:</w:t>
            </w:r>
          </w:p>
        </w:tc>
        <w:tc>
          <w:tcPr>
            <w:tcW w:w="4901" w:type="dxa"/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Утверждаю;</w:t>
            </w:r>
          </w:p>
        </w:tc>
      </w:tr>
      <w:tr w:rsidR="006A4137">
        <w:tc>
          <w:tcPr>
            <w:tcW w:w="4669" w:type="dxa"/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 xml:space="preserve">Глава </w:t>
            </w:r>
            <w:r w:rsidR="004064B1">
              <w:rPr>
                <w:rFonts w:ascii="Courier New" w:hAnsi="Courier New" w:cs="Courier New"/>
              </w:rPr>
              <w:t>Тарминского</w:t>
            </w:r>
          </w:p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сельского поселения</w:t>
            </w:r>
          </w:p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____________ ___________________</w:t>
            </w:r>
          </w:p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(подпись) (расшифровка подписи)</w:t>
            </w:r>
          </w:p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«___» _____________20__г</w:t>
            </w:r>
          </w:p>
        </w:tc>
        <w:tc>
          <w:tcPr>
            <w:tcW w:w="4901" w:type="dxa"/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Руководитель (наименование учреждения)</w:t>
            </w:r>
          </w:p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_______________ ___________________</w:t>
            </w:r>
          </w:p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(подпись) (расшифровка подписи)</w:t>
            </w:r>
          </w:p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«___»____________20__г</w:t>
            </w:r>
          </w:p>
        </w:tc>
      </w:tr>
    </w:tbl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2" w:name="sub_101000"/>
      <w:r>
        <w:rPr>
          <w:rFonts w:ascii="Arial" w:hAnsi="Arial" w:cs="Arial"/>
          <w:color w:val="000000"/>
          <w:sz w:val="24"/>
          <w:szCs w:val="24"/>
        </w:rPr>
        <w:t> </w:t>
      </w:r>
      <w:bookmarkEnd w:id="2"/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Отчет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 результатах деятельности муниципального учреждения и об использовании закрепленного за ним муниципального имущества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 </w:t>
      </w:r>
    </w:p>
    <w:tbl>
      <w:tblPr>
        <w:tblW w:w="9571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816"/>
        <w:gridCol w:w="4016"/>
        <w:gridCol w:w="1557"/>
        <w:gridCol w:w="1182"/>
      </w:tblGrid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КОДЫ</w:t>
            </w:r>
          </w:p>
        </w:tc>
      </w:tr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на 1______________ 20__ г.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по Сводному реестру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ИНН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Учреждение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КПП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Тип учреждения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(казенное - "01", бюджетное - "02", автономное - "03")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Орган, осуществляющий функции и полномочия учредителя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по </w:t>
            </w:r>
            <w:hyperlink r:id="rId5">
              <w:r>
                <w:rPr>
                  <w:rFonts w:ascii="Courier New" w:hAnsi="Courier New" w:cs="Courier New"/>
                  <w:color w:val="106BBE"/>
                  <w:u w:val="single"/>
                </w:rPr>
                <w:t>БК</w:t>
              </w:r>
            </w:hyperlink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Публично-правовое образование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t>по </w:t>
            </w:r>
            <w:hyperlink r:id="rId6">
              <w:r>
                <w:rPr>
                  <w:rFonts w:ascii="Courier New" w:hAnsi="Courier New" w:cs="Courier New"/>
                  <w:color w:val="106BBE"/>
                  <w:u w:val="single"/>
                </w:rPr>
                <w:t>ОКТМО</w:t>
              </w:r>
            </w:hyperlink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Периодичность: годовая</w:t>
            </w:r>
          </w:p>
        </w:tc>
        <w:tc>
          <w:tcPr>
            <w:tcW w:w="4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1925D4">
      <w:pPr>
        <w:spacing w:after="6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Общие сведения о муниципальном учреждении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483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612"/>
        <w:gridCol w:w="7134"/>
        <w:gridCol w:w="1737"/>
      </w:tblGrid>
      <w:tr w:rsidR="006A413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lastRenderedPageBreak/>
              <w:t>N</w:t>
            </w:r>
          </w:p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п/п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Наименование показателя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Значение показателя</w:t>
            </w:r>
          </w:p>
        </w:tc>
      </w:tr>
      <w:tr w:rsidR="006A413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1.1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1.2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1.3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Перечень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муниципального учреждения, лицензии и другие разрешительные документы)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1.4</w:t>
            </w:r>
          </w:p>
        </w:tc>
        <w:tc>
          <w:tcPr>
            <w:tcW w:w="7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</w:rPr>
              <w:t>Количество структурных подразделений (за исключением обособленных структурных подразделений (филиалов)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3" w:name="sub_101100"/>
      <w:r>
        <w:rPr>
          <w:rFonts w:ascii="Arial" w:hAnsi="Arial" w:cs="Arial"/>
          <w:b/>
          <w:bCs/>
          <w:color w:val="26282F"/>
          <w:sz w:val="24"/>
          <w:szCs w:val="24"/>
        </w:rPr>
        <w:t>Раздел 1. Результаты деятельности</w:t>
      </w:r>
      <w:bookmarkEnd w:id="3"/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1.___________________________________________________________________________________________________________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2.___________________________________________________________________________________________________________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4" w:name="sub_101200"/>
      <w:r>
        <w:rPr>
          <w:rFonts w:ascii="Arial" w:hAnsi="Arial" w:cs="Arial"/>
          <w:b/>
          <w:bCs/>
          <w:color w:val="26282F"/>
          <w:sz w:val="24"/>
          <w:szCs w:val="24"/>
        </w:rPr>
        <w:t> </w:t>
      </w:r>
      <w:bookmarkEnd w:id="4"/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Раздел 2. Использование имущества, закрепленного за учреждением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1.___________________________________________________________________________________________________________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2.___________________________________________________________________________________________________________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5" w:name="sub_101300"/>
      <w:r>
        <w:rPr>
          <w:rFonts w:ascii="Arial" w:hAnsi="Arial" w:cs="Arial"/>
          <w:b/>
          <w:bCs/>
          <w:color w:val="26282F"/>
          <w:sz w:val="24"/>
          <w:szCs w:val="24"/>
        </w:rPr>
        <w:t> </w:t>
      </w:r>
      <w:bookmarkEnd w:id="5"/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>Раздел 3. Эффективность деятельности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1.___________________________________________________________________________________________________________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2.___________________________________________________________________________________________________________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07"/>
        <w:gridCol w:w="445"/>
        <w:gridCol w:w="1672"/>
        <w:gridCol w:w="2033"/>
        <w:gridCol w:w="2814"/>
      </w:tblGrid>
      <w:tr w:rsidR="006A4137">
        <w:tc>
          <w:tcPr>
            <w:tcW w:w="2607" w:type="dxa"/>
          </w:tcPr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3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4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137">
        <w:tc>
          <w:tcPr>
            <w:tcW w:w="2607" w:type="dxa"/>
          </w:tcPr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5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607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5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4" w:type="dxa"/>
            <w:tcBorders>
              <w:top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607" w:type="dxa"/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Исполнитель</w:t>
            </w:r>
          </w:p>
        </w:tc>
        <w:tc>
          <w:tcPr>
            <w:tcW w:w="445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4" w:type="dxa"/>
            <w:tcBorders>
              <w:bottom w:val="single" w:sz="6" w:space="0" w:color="000000"/>
            </w:tcBorders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137">
        <w:tc>
          <w:tcPr>
            <w:tcW w:w="2607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5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(должность)</w:t>
            </w:r>
          </w:p>
        </w:tc>
        <w:tc>
          <w:tcPr>
            <w:tcW w:w="2033" w:type="dxa"/>
          </w:tcPr>
          <w:p w:rsidR="006A4137" w:rsidRDefault="006A413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4" w:type="dxa"/>
            <w:tcBorders>
              <w:top w:val="single" w:sz="6" w:space="0" w:color="000000"/>
            </w:tcBorders>
          </w:tcPr>
          <w:p w:rsidR="006A4137" w:rsidRDefault="001925D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</w:rPr>
              <w:t>(телефон)</w:t>
            </w:r>
          </w:p>
        </w:tc>
      </w:tr>
    </w:tbl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</w:rPr>
        <w:t>"__ "_____________20__ г.</w:t>
      </w:r>
    </w:p>
    <w:p w:rsidR="006A4137" w:rsidRDefault="001925D4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A4137" w:rsidRDefault="001925D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A4137" w:rsidRDefault="001925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A4137" w:rsidRDefault="001925D4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6A4137" w:rsidRDefault="006A41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A413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37"/>
    <w:rsid w:val="001925D4"/>
    <w:rsid w:val="00293FB0"/>
    <w:rsid w:val="004064B1"/>
    <w:rsid w:val="00653D76"/>
    <w:rsid w:val="006A4137"/>
    <w:rsid w:val="00CD68E9"/>
    <w:rsid w:val="00D96DC8"/>
    <w:rsid w:val="00E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9D60C-9F09-4242-B041-40FC5957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67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EC6EA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99"/>
    <w:qFormat/>
    <w:rsid w:val="00083E67"/>
    <w:pPr>
      <w:ind w:left="720"/>
    </w:pPr>
  </w:style>
  <w:style w:type="paragraph" w:styleId="a4">
    <w:name w:val="Balloon Text"/>
    <w:basedOn w:val="a"/>
    <w:link w:val="a3"/>
    <w:uiPriority w:val="99"/>
    <w:semiHidden/>
    <w:unhideWhenUsed/>
    <w:qFormat/>
    <w:rsid w:val="00EC6E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C6EA2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uiPriority w:val="59"/>
    <w:rsid w:val="00C1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92642-DB3A-4D8F-871E-16612D89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РОССИСКАЯ ФЕДЕРАЦИЯ</vt:lpstr>
    </vt:vector>
  </TitlesOfParts>
  <Company>Company</Company>
  <LinksUpToDate>false</LinksUpToDate>
  <CharactersWithSpaces>17565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РОССИСКАЯ ФЕДЕРАЦИЯ</dc:title>
  <dc:creator>User</dc:creator>
  <cp:lastModifiedBy>User</cp:lastModifiedBy>
  <cp:revision>4</cp:revision>
  <cp:lastPrinted>2024-06-17T09:09:00Z</cp:lastPrinted>
  <dcterms:created xsi:type="dcterms:W3CDTF">2024-06-24T06:32:00Z</dcterms:created>
  <dcterms:modified xsi:type="dcterms:W3CDTF">2024-07-02T02:49:00Z</dcterms:modified>
  <dc:language>ru-RU</dc:language>
</cp:coreProperties>
</file>