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175" w:rsidRDefault="005A4175" w:rsidP="00023234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5A4175">
        <w:rPr>
          <w:b/>
          <w:bCs/>
          <w:sz w:val="24"/>
          <w:szCs w:val="24"/>
        </w:rPr>
        <w:t>Памятка по профилактике преступлений против половой неприкосновенности несовершеннолетних</w:t>
      </w:r>
    </w:p>
    <w:p w:rsidR="005A4175" w:rsidRPr="005A4175" w:rsidRDefault="005A4175" w:rsidP="00023234">
      <w:pPr>
        <w:spacing w:after="0"/>
        <w:ind w:firstLine="709"/>
        <w:jc w:val="both"/>
        <w:rPr>
          <w:sz w:val="24"/>
          <w:szCs w:val="24"/>
        </w:rPr>
      </w:pP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Несовершеннолетние могут стать жертвами преступлений против половой неприкосновенности и половой свободы личности, против собственности и против жизни и здоровья.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Говоря о категориях лиц, подпадающих под определение – «потерпевший от преступления», необходимо отметить, что это могут быть дети разного возраста, социального, имущественного статуса, однако для всех существуют одни и те же правила, которые помогут избежать опасность. Ребенок может предотвратить беду, если будет знать, что именно ему делать в опасной ситуации.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b/>
          <w:bCs/>
          <w:sz w:val="20"/>
          <w:szCs w:val="20"/>
        </w:rPr>
        <w:t>Полезные советы, которые необходимо привить детям: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- нельзя разговаривать с незнакомцами и впускать их в квартиру;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- нельзя заходить с незнакомцами в лифт и подъезд;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- нельзя садиться в автомобиль к незнакомцам;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- нельзя принимать от незнакомых людей подарки и соглашаться на их предложение пойти с ними;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- нельзя задерживаться на улице после школы, особенно с наступления темноты.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b/>
          <w:bCs/>
          <w:sz w:val="20"/>
          <w:szCs w:val="20"/>
        </w:rPr>
        <w:t>Что нужно знать детям: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- если приходится идти вечером в одиночку, шагай быстро и уверенно и не показывай страха. Можно подойти к женщине, которая вызывает доверие или к пожилой паре, и идти рядом с ними;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- всегда предупреждай родственников о том, куда идешь, и проси их встретить в вечернее время;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- если у тебя появилось хоть малейшее сомнение в человеке, который находится рядом, или тебя что-то насторожило, то лучше отойти и пропустить этого человека вперед;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- если человек не отстает от тебя, подойти к любому дому и сделай вид, что это твой дом, помаши рукой и позови родственников, как будто видишь в окне, постарайся выйти к проезжей части и подойти к людям, позвони родителям или знакомым, громко скажи, где находишься, и попроси встретить;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- громко кричи «помогите», чтобы привлечь внимание. Люди при таких криках могут помочь или позвонить в полицию;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- если тебя спрашивают, как найти улицу, объясни, но, ни в коем случае не провожай;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- если тебя пытаются уговорить, отвечай, что тебе надо пойти домой и предупредить родителей, рассказать им, куда и с кем отправляешься;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- если рядом с тобой тормозит автомобиль, как можно дальше отойди и ни в коем случае не садись в него;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- подходя к дому, обрати внимание, не идет ли кто-либо следом. Если кто-то идет – не подходи к подъезду. Погуляй на улице 15-20 минут;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- если в доме есть домофон, перед входом в подъезд вызови свою квартиру и попроси родителей встретить;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- если незнакомец уже находится в подъезде, сразу выйди на улицу и дождись, когда в подъезд войдет кто-то из знакомых тебе взрослых жильцов дома;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- входи в лифт, только убедившись, что на площадке нет постороннего, который вслед за тобой зайдет в кабину;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- если в вызванном лифте уже находится посторонний человек, не входи в кабину;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- если незнакомец все-таки зашел в кабину лифта, повернись к нему лицом и наблюдай за его действиями, почувствовал опасность – нажимай кнопку ближайшего этажа;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- если представилась возможность бежать, не собирай вещи, убегай, как есть;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- если двери лифта открылись, выскочи на площадку, позови жильцов на помощь. Оказавшись в безопасности, немедленно позвони в полицию, сообщи, что произошло, точный адрес, а также приметы и направление, куда ушел нападавший;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- если у тебя есть сотовый телефон, постарайся постоянно разговаривать с родственниками (знакомыми) и сообщать маршрут передвижения.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b/>
          <w:bCs/>
          <w:sz w:val="20"/>
          <w:szCs w:val="20"/>
        </w:rPr>
        <w:t>Памятка для родителей: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- не позволяйте детям знакомиться на улице с посторонними людьми;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- не позволяйте детям говорить незнакомым людям свой домашний адрес и телефон;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- не позволяйте детям гулять в непредназначенных для этого местах;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- не позволяйте детям уходить далеко от дома;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- не отпускайте детей гулять в отдаленные места без сопровождения взрослого и хорошо знакомого Вам человека;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- старайтесь сами забирать ребенка из детского сада или школы. Если за ним придет кто-то другой, предупредите об этом заранее воспитателя или школьного учителя; придумайте пароль для вашего ребенка и научите его никогда не садиться в машину к незнакомому человеку и никуда не уходить с ним, если он не знает пароль;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- убедите ребенка в том, что гулять в компании друзей гораздо безопаснее, чем одному, особенно в позднее время. Преступника всегда привлекает одиноко гуляющий ребенок;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lastRenderedPageBreak/>
        <w:t>- даже если Вы живете в своем районе не первый год, регулярно обходите окрестные дворы и смотрите, где гуляют ваши дети и чем они там занимаются. Интересуйтесь у своего ребенка, в каком именно месте он гуляет, и периодически проверяйте, что он находится именно там;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- не стесняйтесь требовать от структур, обслуживающих ваши домовые территории, обеспечения безопасности детей. В вечернее время суток во дворах не должно быть «темных углов». Вся территория должна быть хорошо освещена;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- не стесняйтесь знакомиться с родителями знакомых Ваших детей. Обменяйтесь с ними телефонными номерами. Всегда имейте эти номера под рукой, а также номера ближайшего отделения полиции и вашего участкового уполномоченного полиции. Проинструктируйте своего ребенка, куда следует обращаться в случае возникновения опасности. Сообщите ему телефон ближайшего отделения полиции и вашего участкового;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- поинтересуйтесь у мобильного оператора, который обслуживает телефонный номер Вашего ребенка, о наличии у него услуги «определение местоположения абонента». Если такая услуга есть, подключите к ней мобильный телефон ребенка;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- если Вы отдаете ребенка в какое-либо детское учреждение (кружок, секция и т.п.) не стесняйтесь интересоваться, кто будет работать с детьми;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- не приобретайте ребенку дорогие мобильные телефоны и иные аксессуары, так как это может стать провоцирующим фактором совершения в отношении него преступления;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- фотографируйте вашего ребенка не реже одного раза в год. Имеющееся у вас описание внешности и особых примет ребенка поможет вам в том случае, если он потеряется;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- попросите вашего ребенка сразу же рассказать вам о неприятных ситуациях во время общения в Интернете, подчеркнув, что вы не будете сердиться, о чем бы он ни сказал. Просматривайте информацию, содержащуюся в компьютере Вашего ребенка - это поможет Вам контролировать его общение в сети;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- помните, что нахождение ребенка, не достигшего возраста 16 лет, без Вашего сопровождения (лиц, заменяющих родителей), иных лиц, осуществляющих мероприятия с участием детей, в общественных местах с 23 до 5 часов местного времени может повлечь привлечение Вас к административной ответственности.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b/>
          <w:bCs/>
          <w:sz w:val="20"/>
          <w:szCs w:val="20"/>
        </w:rPr>
        <w:t>Соблюдая эти правила, Вы обезопасите своего ребенка.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 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 </w:t>
      </w:r>
      <w:r w:rsidRPr="005A4175">
        <w:rPr>
          <w:b/>
          <w:bCs/>
          <w:sz w:val="20"/>
          <w:szCs w:val="20"/>
        </w:rPr>
        <w:t>Уголовная ответственность за совершение преступлений против половой свободы и половой неприкосновенности несовершеннолетних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b/>
          <w:bCs/>
          <w:sz w:val="20"/>
          <w:szCs w:val="20"/>
        </w:rPr>
        <w:t> 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В настоящее время все более актуальными становятся проблемы жестокого обращения с детьми. Одной из основных форм жестокого обращения с детьми является сексуальное насилие. Приоритетным направлением защиты подрастающего поколения является уголовно-правовая охрана несовершеннолетних от преступлений против половой свободы и неприкосновенности.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Причинами, способствующими</w:t>
      </w:r>
      <w:r>
        <w:rPr>
          <w:sz w:val="20"/>
          <w:szCs w:val="20"/>
        </w:rPr>
        <w:t xml:space="preserve"> </w:t>
      </w:r>
      <w:r w:rsidRPr="005A4175">
        <w:rPr>
          <w:sz w:val="20"/>
          <w:szCs w:val="20"/>
        </w:rPr>
        <w:t>совершению этих преступлений можно назвать такие, как ослабление института семьи, снижение морально-нравственного уровня; недостаточный уровень профилактической работы; негативное влияние интернет-сайтов, пропагандирующих порнографию и насилие; провоцирующее поведение самих потерпевших, обусловленное распитием спиртных напитков и аморальным поведением.</w:t>
      </w:r>
    </w:p>
    <w:p w:rsidR="005A4175" w:rsidRPr="005A4175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>За данные виды преступлений предусмотрены следующие меры наказаний.</w:t>
      </w:r>
    </w:p>
    <w:p w:rsidR="00023234" w:rsidRPr="00023234" w:rsidRDefault="005A4175" w:rsidP="00023234">
      <w:pPr>
        <w:spacing w:after="0"/>
        <w:ind w:firstLine="709"/>
        <w:jc w:val="both"/>
        <w:rPr>
          <w:sz w:val="20"/>
          <w:szCs w:val="20"/>
        </w:rPr>
      </w:pPr>
      <w:r w:rsidRPr="005A4175">
        <w:rPr>
          <w:sz w:val="20"/>
          <w:szCs w:val="20"/>
        </w:rPr>
        <w:t xml:space="preserve">Так, согласно ст.134 УК РФ, половое сношение или иные действия сексуального характера с лицом, не достигшим 16-летнего возраста (но достигшим 14- летнего возраста), наказываются лишением свободы на срок до 4 лет, а те же деяния, совершенные с лицом, достигшим двенадцатилетнего возраста, но не </w:t>
      </w:r>
      <w:r w:rsidR="00023234">
        <w:rPr>
          <w:sz w:val="20"/>
          <w:szCs w:val="20"/>
        </w:rPr>
        <w:t xml:space="preserve">достигшим </w:t>
      </w:r>
      <w:bookmarkStart w:id="0" w:name="_GoBack"/>
      <w:bookmarkEnd w:id="0"/>
      <w:r w:rsidR="00023234" w:rsidRPr="00023234">
        <w:rPr>
          <w:sz w:val="20"/>
          <w:szCs w:val="20"/>
        </w:rPr>
        <w:t>четырнадцатилетнего возраста наказываются лишением свободы на срок до 15 лет.</w:t>
      </w:r>
    </w:p>
    <w:p w:rsidR="00023234" w:rsidRPr="00023234" w:rsidRDefault="00023234" w:rsidP="00023234">
      <w:pPr>
        <w:spacing w:after="0"/>
        <w:ind w:firstLine="709"/>
        <w:jc w:val="both"/>
        <w:rPr>
          <w:sz w:val="20"/>
          <w:szCs w:val="20"/>
        </w:rPr>
      </w:pPr>
      <w:r w:rsidRPr="00023234">
        <w:rPr>
          <w:sz w:val="20"/>
          <w:szCs w:val="20"/>
        </w:rPr>
        <w:t>За изнасилование или насильственные действия сексуального характера в отношении несовершеннолетнего, в том числе мужеложство и лесбиянство (ст.ст.131,132 УК РФ), предусмотрено наказание в виде лишения свободы сроком от 8 до 15 лет, а в случае совершения этих же действий в отношении малолетнего, наказывается лишением свободы сроком от 12 до 20 лет либо пожизненно.</w:t>
      </w:r>
    </w:p>
    <w:p w:rsidR="00023234" w:rsidRPr="00023234" w:rsidRDefault="00023234" w:rsidP="00023234">
      <w:pPr>
        <w:spacing w:after="0"/>
        <w:ind w:firstLine="709"/>
        <w:jc w:val="both"/>
        <w:rPr>
          <w:sz w:val="20"/>
          <w:szCs w:val="20"/>
        </w:rPr>
      </w:pPr>
      <w:r w:rsidRPr="00023234">
        <w:rPr>
          <w:sz w:val="20"/>
          <w:szCs w:val="20"/>
        </w:rPr>
        <w:t>Еще одним составом преступления против половой неприкосновенности несовершеннолетних является совершение развратных действий в отношении малолетнего (малолетней) без применения насилия (ст.135 УК). наказываются лишением свободы на срок от 3 до 8 лет. В случае совершения этого же деяния лицом, имеющим судимость, наказываются лишением свободы на срок от 10 до 15 лет с лишением права занимать определенные должности или заниматься определенной деятельностью на срок до 20 лет.</w:t>
      </w:r>
    </w:p>
    <w:p w:rsidR="00CD168E" w:rsidRDefault="00023234" w:rsidP="00023234">
      <w:pPr>
        <w:spacing w:after="0"/>
        <w:ind w:firstLine="709"/>
        <w:jc w:val="both"/>
        <w:rPr>
          <w:sz w:val="20"/>
          <w:szCs w:val="20"/>
        </w:rPr>
        <w:sectPr w:rsidR="00CD168E" w:rsidSect="00CD168E"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  <w:r>
        <w:rPr>
          <w:sz w:val="20"/>
          <w:szCs w:val="20"/>
        </w:rPr>
        <w:t xml:space="preserve">    </w:t>
      </w:r>
    </w:p>
    <w:p w:rsidR="00023234" w:rsidRDefault="00023234" w:rsidP="005A4175">
      <w:pPr>
        <w:spacing w:after="0"/>
        <w:jc w:val="both"/>
        <w:rPr>
          <w:sz w:val="20"/>
          <w:szCs w:val="20"/>
        </w:rPr>
        <w:sectPr w:rsidR="00023234" w:rsidSect="00023234"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</w:p>
    <w:p w:rsidR="00F12C76" w:rsidRPr="005A4175" w:rsidRDefault="00F12C76" w:rsidP="005A4175">
      <w:pPr>
        <w:spacing w:after="0"/>
        <w:jc w:val="both"/>
        <w:rPr>
          <w:sz w:val="20"/>
          <w:szCs w:val="20"/>
        </w:rPr>
      </w:pPr>
    </w:p>
    <w:sectPr w:rsidR="00F12C76" w:rsidRPr="005A4175" w:rsidSect="00023234">
      <w:pgSz w:w="16838" w:h="11906" w:orient="landscape" w:code="9"/>
      <w:pgMar w:top="1701" w:right="1134" w:bottom="851" w:left="1134" w:header="709" w:footer="709" w:gutter="0"/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16A77"/>
    <w:multiLevelType w:val="multilevel"/>
    <w:tmpl w:val="53AE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C89"/>
    <w:rsid w:val="00023234"/>
    <w:rsid w:val="005A4175"/>
    <w:rsid w:val="006C0B77"/>
    <w:rsid w:val="008242FF"/>
    <w:rsid w:val="00870751"/>
    <w:rsid w:val="00922C48"/>
    <w:rsid w:val="00A20C89"/>
    <w:rsid w:val="00B915B7"/>
    <w:rsid w:val="00CD168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A43F"/>
  <w15:chartTrackingRefBased/>
  <w15:docId w15:val="{C4106735-4415-482F-AFF8-C0884A44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1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46E39-7B3A-4171-9AE2-B33A44C5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Колчина Ирина Владимировна</cp:lastModifiedBy>
  <cp:revision>3</cp:revision>
  <cp:lastPrinted>2024-10-17T08:58:00Z</cp:lastPrinted>
  <dcterms:created xsi:type="dcterms:W3CDTF">2024-10-17T08:59:00Z</dcterms:created>
  <dcterms:modified xsi:type="dcterms:W3CDTF">2024-10-17T09:02:00Z</dcterms:modified>
</cp:coreProperties>
</file>